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750" w:rsidRPr="007D4750" w:rsidRDefault="007D4750">
      <w:pPr>
        <w:pStyle w:val="ConsPlusTitle"/>
        <w:jc w:val="center"/>
        <w:rPr>
          <w:rFonts w:ascii="Times New Roman" w:hAnsi="Times New Roman" w:cs="Times New Roman"/>
          <w:sz w:val="28"/>
          <w:szCs w:val="28"/>
        </w:rPr>
      </w:pPr>
      <w:r w:rsidRPr="007D4750">
        <w:rPr>
          <w:rFonts w:ascii="Times New Roman" w:hAnsi="Times New Roman" w:cs="Times New Roman"/>
          <w:sz w:val="28"/>
          <w:szCs w:val="28"/>
        </w:rPr>
        <w:t>Правила</w:t>
      </w:r>
    </w:p>
    <w:p w:rsidR="007D4750" w:rsidRPr="007D4750" w:rsidRDefault="007D4750" w:rsidP="007D4750">
      <w:pPr>
        <w:pStyle w:val="ConsPlusTitle"/>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предоставления</w:t>
      </w:r>
      <w:r w:rsidRPr="007D4750">
        <w:rPr>
          <w:rFonts w:ascii="Times New Roman" w:hAnsi="Times New Roman" w:cs="Times New Roman"/>
          <w:sz w:val="28"/>
          <w:szCs w:val="28"/>
        </w:rPr>
        <w:t xml:space="preserve"> иных межбюджетных трансфертов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w:t>
      </w:r>
      <w:r>
        <w:rPr>
          <w:rFonts w:ascii="Times New Roman" w:hAnsi="Times New Roman" w:cs="Times New Roman"/>
          <w:sz w:val="28"/>
          <w:szCs w:val="28"/>
        </w:rPr>
        <w:t xml:space="preserve">регионального проекта «Педагоги и наставники (Брянская область)» </w:t>
      </w:r>
      <w:r w:rsidRPr="007D4750">
        <w:rPr>
          <w:rFonts w:ascii="Times New Roman" w:hAnsi="Times New Roman" w:cs="Times New Roman"/>
          <w:sz w:val="28"/>
          <w:szCs w:val="28"/>
        </w:rPr>
        <w:t xml:space="preserve">государственной программы </w:t>
      </w:r>
      <w:r>
        <w:rPr>
          <w:rFonts w:ascii="Times New Roman" w:hAnsi="Times New Roman" w:cs="Times New Roman"/>
          <w:sz w:val="28"/>
          <w:szCs w:val="28"/>
        </w:rPr>
        <w:t>«</w:t>
      </w:r>
      <w:r w:rsidRPr="007D4750">
        <w:rPr>
          <w:rFonts w:ascii="Times New Roman" w:hAnsi="Times New Roman" w:cs="Times New Roman"/>
          <w:sz w:val="28"/>
          <w:szCs w:val="28"/>
        </w:rPr>
        <w:t>Развитие образования и науки Брянской области</w:t>
      </w:r>
      <w:r>
        <w:rPr>
          <w:rFonts w:ascii="Times New Roman" w:hAnsi="Times New Roman" w:cs="Times New Roman"/>
          <w:sz w:val="28"/>
          <w:szCs w:val="28"/>
        </w:rPr>
        <w:t>»</w:t>
      </w:r>
      <w:proofErr w:type="gramEnd"/>
    </w:p>
    <w:p w:rsidR="007D4750" w:rsidRPr="007D4750" w:rsidRDefault="007D4750">
      <w:pPr>
        <w:pStyle w:val="ConsPlusNormal"/>
        <w:ind w:firstLine="540"/>
        <w:jc w:val="both"/>
        <w:rPr>
          <w:rFonts w:ascii="Times New Roman" w:hAnsi="Times New Roman" w:cs="Times New Roman"/>
          <w:sz w:val="28"/>
          <w:szCs w:val="28"/>
        </w:rPr>
      </w:pPr>
    </w:p>
    <w:p w:rsidR="007D4750" w:rsidRPr="007D4750" w:rsidRDefault="007D4750">
      <w:pPr>
        <w:pStyle w:val="ConsPlusNormal"/>
        <w:spacing w:before="280"/>
        <w:ind w:firstLine="540"/>
        <w:jc w:val="both"/>
        <w:rPr>
          <w:rFonts w:ascii="Times New Roman" w:hAnsi="Times New Roman" w:cs="Times New Roman"/>
          <w:sz w:val="28"/>
          <w:szCs w:val="28"/>
        </w:rPr>
      </w:pPr>
      <w:r w:rsidRPr="007D4750">
        <w:rPr>
          <w:rFonts w:ascii="Times New Roman" w:hAnsi="Times New Roman" w:cs="Times New Roman"/>
          <w:sz w:val="28"/>
          <w:szCs w:val="28"/>
        </w:rPr>
        <w:t xml:space="preserve">1. </w:t>
      </w:r>
      <w:proofErr w:type="gramStart"/>
      <w:r w:rsidRPr="007D4750">
        <w:rPr>
          <w:rFonts w:ascii="Times New Roman" w:hAnsi="Times New Roman" w:cs="Times New Roman"/>
          <w:sz w:val="28"/>
          <w:szCs w:val="28"/>
        </w:rPr>
        <w:t xml:space="preserve">Настоящие Правила устанавливают цели, условия и порядок предоставления и распределения иных межбюджетных трансфертов из областного бюджета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w:t>
      </w:r>
      <w:r>
        <w:rPr>
          <w:rFonts w:ascii="Times New Roman" w:hAnsi="Times New Roman" w:cs="Times New Roman"/>
          <w:sz w:val="28"/>
          <w:szCs w:val="28"/>
        </w:rPr>
        <w:t>регионального проекта</w:t>
      </w:r>
      <w:r w:rsidRPr="007D4750">
        <w:rPr>
          <w:rFonts w:ascii="Times New Roman" w:hAnsi="Times New Roman" w:cs="Times New Roman"/>
          <w:sz w:val="28"/>
          <w:szCs w:val="28"/>
        </w:rPr>
        <w:t xml:space="preserve"> </w:t>
      </w:r>
      <w:r>
        <w:rPr>
          <w:rFonts w:ascii="Times New Roman" w:hAnsi="Times New Roman" w:cs="Times New Roman"/>
          <w:sz w:val="28"/>
          <w:szCs w:val="28"/>
        </w:rPr>
        <w:t>«Педагоги и наставники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Брянская область)»</w:t>
      </w:r>
      <w:r w:rsidRPr="007D4750">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7D4750">
        <w:rPr>
          <w:rFonts w:ascii="Times New Roman" w:hAnsi="Times New Roman" w:cs="Times New Roman"/>
          <w:sz w:val="28"/>
          <w:szCs w:val="28"/>
        </w:rPr>
        <w:t>Развитие образования и науки Брянской области</w:t>
      </w:r>
      <w:r>
        <w:rPr>
          <w:rFonts w:ascii="Times New Roman" w:hAnsi="Times New Roman" w:cs="Times New Roman"/>
          <w:sz w:val="28"/>
          <w:szCs w:val="28"/>
        </w:rPr>
        <w:t>»</w:t>
      </w:r>
      <w:r w:rsidRPr="007D4750">
        <w:rPr>
          <w:rFonts w:ascii="Times New Roman" w:hAnsi="Times New Roman" w:cs="Times New Roman"/>
          <w:sz w:val="28"/>
          <w:szCs w:val="28"/>
        </w:rPr>
        <w:t xml:space="preserve"> (далее соответственно </w:t>
      </w:r>
      <w:r>
        <w:rPr>
          <w:rFonts w:ascii="Times New Roman" w:hAnsi="Times New Roman" w:cs="Times New Roman"/>
          <w:sz w:val="28"/>
          <w:szCs w:val="28"/>
        </w:rPr>
        <w:t>–</w:t>
      </w:r>
      <w:r w:rsidRPr="007D4750">
        <w:rPr>
          <w:rFonts w:ascii="Times New Roman" w:hAnsi="Times New Roman" w:cs="Times New Roman"/>
          <w:sz w:val="28"/>
          <w:szCs w:val="28"/>
        </w:rPr>
        <w:t xml:space="preserve"> общеобразовательные организации, иные межбюджетные трансферты).</w:t>
      </w:r>
      <w:proofErr w:type="gramEnd"/>
    </w:p>
    <w:p w:rsidR="007D4750" w:rsidRPr="007D4750" w:rsidRDefault="007D4750">
      <w:pPr>
        <w:pStyle w:val="ConsPlusNormal"/>
        <w:spacing w:before="280"/>
        <w:ind w:firstLine="540"/>
        <w:jc w:val="both"/>
        <w:rPr>
          <w:rFonts w:ascii="Times New Roman" w:hAnsi="Times New Roman" w:cs="Times New Roman"/>
          <w:sz w:val="28"/>
          <w:szCs w:val="28"/>
        </w:rPr>
      </w:pPr>
      <w:bookmarkStart w:id="0" w:name="P73"/>
      <w:bookmarkEnd w:id="0"/>
      <w:r w:rsidRPr="007D4750">
        <w:rPr>
          <w:rFonts w:ascii="Times New Roman" w:hAnsi="Times New Roman" w:cs="Times New Roman"/>
          <w:sz w:val="28"/>
          <w:szCs w:val="28"/>
        </w:rPr>
        <w:t xml:space="preserve">2. </w:t>
      </w:r>
      <w:proofErr w:type="gramStart"/>
      <w:r w:rsidRPr="007D4750">
        <w:rPr>
          <w:rFonts w:ascii="Times New Roman" w:hAnsi="Times New Roman" w:cs="Times New Roman"/>
          <w:sz w:val="28"/>
          <w:szCs w:val="28"/>
        </w:rPr>
        <w:t>Иные межбюджетные трансферты предоставляются в целях софинансирования в полном объеме расходных обязательств муниципальных районов (муниципальных округов, городских округов) по финансовому обеспечению выплат ежемесячного денежного вознаграждения за классное руководство педагогическим работникам образовательных организаций из расчета 5 тыс. рублей в месяц в населенных пунктах с численностью населения 100 тыс. человек и более (но не более двух выплат ежемесячного денежного вознаграждения одному педагогическому</w:t>
      </w:r>
      <w:proofErr w:type="gramEnd"/>
      <w:r w:rsidRPr="007D4750">
        <w:rPr>
          <w:rFonts w:ascii="Times New Roman" w:hAnsi="Times New Roman" w:cs="Times New Roman"/>
          <w:sz w:val="28"/>
          <w:szCs w:val="28"/>
        </w:rPr>
        <w:t xml:space="preserve"> работнику при условии осуществления классного руководства в двух и более классах) и из расчета 10 тыс. рублей в месяц в населенных пунктах с численностью населения менее 100 тыс. человек (но не более двух выплат ежемесячного денежного </w:t>
      </w:r>
      <w:proofErr w:type="gramStart"/>
      <w:r w:rsidRPr="007D4750">
        <w:rPr>
          <w:rFonts w:ascii="Times New Roman" w:hAnsi="Times New Roman" w:cs="Times New Roman"/>
          <w:sz w:val="28"/>
          <w:szCs w:val="28"/>
        </w:rPr>
        <w:t xml:space="preserve">вознаграждения одному педагогическому работнику при условии осуществления классного руководства в двух и более классах)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(Фонд пенсионного и социального страхования Российской Федерации на страховые взносы, Федеральный фонд обязательного медицинского страхования на обязательное медицинское </w:t>
      </w:r>
      <w:r w:rsidRPr="007D4750">
        <w:rPr>
          <w:rFonts w:ascii="Times New Roman" w:hAnsi="Times New Roman" w:cs="Times New Roman"/>
          <w:sz w:val="28"/>
          <w:szCs w:val="28"/>
        </w:rPr>
        <w:lastRenderedPageBreak/>
        <w:t>страхование, а также с учетом страховых взносов на обязательное социальное страхование</w:t>
      </w:r>
      <w:proofErr w:type="gramEnd"/>
      <w:r w:rsidRPr="007D4750">
        <w:rPr>
          <w:rFonts w:ascii="Times New Roman" w:hAnsi="Times New Roman" w:cs="Times New Roman"/>
          <w:sz w:val="28"/>
          <w:szCs w:val="28"/>
        </w:rPr>
        <w:t xml:space="preserve"> от несчастных случаев на производстве и профессиональных заболеваний) (далее </w:t>
      </w:r>
      <w:r>
        <w:rPr>
          <w:rFonts w:ascii="Times New Roman" w:hAnsi="Times New Roman" w:cs="Times New Roman"/>
          <w:sz w:val="28"/>
          <w:szCs w:val="28"/>
        </w:rPr>
        <w:t>–</w:t>
      </w:r>
      <w:r w:rsidRPr="007D4750">
        <w:rPr>
          <w:rFonts w:ascii="Times New Roman" w:hAnsi="Times New Roman" w:cs="Times New Roman"/>
          <w:sz w:val="28"/>
          <w:szCs w:val="28"/>
        </w:rPr>
        <w:t xml:space="preserve"> страховые взносы в государственные внебюджетные фонды), в том числе включая выплату части отпускных, начисленной с суммы выплаченного вознаграждения, учтенного в расчете средней заработной платы.</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 xml:space="preserve">3. Иные межбюджетные трансферты предоставляются в пределах лимитов бюджетных обязательств, доведенных до главного распорядителя средств областного бюджета в установленном порядке на цели, указанные в </w:t>
      </w:r>
      <w:hyperlink w:anchor="P73">
        <w:r w:rsidRPr="007D4750">
          <w:rPr>
            <w:rFonts w:ascii="Times New Roman" w:hAnsi="Times New Roman" w:cs="Times New Roman"/>
            <w:color w:val="0000FF"/>
            <w:sz w:val="28"/>
            <w:szCs w:val="28"/>
          </w:rPr>
          <w:t>пункте 2</w:t>
        </w:r>
      </w:hyperlink>
      <w:r w:rsidRPr="007D4750">
        <w:rPr>
          <w:rFonts w:ascii="Times New Roman" w:hAnsi="Times New Roman" w:cs="Times New Roman"/>
          <w:sz w:val="28"/>
          <w:szCs w:val="28"/>
        </w:rPr>
        <w:t xml:space="preserve"> настоящих Правил.</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 xml:space="preserve">4. Главным распорядителем средств областного бюджета является департамент образования и науки Брянской области (далее </w:t>
      </w:r>
      <w:r>
        <w:rPr>
          <w:rFonts w:ascii="Times New Roman" w:hAnsi="Times New Roman" w:cs="Times New Roman"/>
          <w:sz w:val="28"/>
          <w:szCs w:val="28"/>
        </w:rPr>
        <w:t>–</w:t>
      </w:r>
      <w:r w:rsidRPr="007D4750">
        <w:rPr>
          <w:rFonts w:ascii="Times New Roman" w:hAnsi="Times New Roman" w:cs="Times New Roman"/>
          <w:sz w:val="28"/>
          <w:szCs w:val="28"/>
        </w:rPr>
        <w:t xml:space="preserve"> департамент).</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 xml:space="preserve">5. Распределение иных межбюджетных трансфертов между бюджетами муниципальных районов (муниципальных округов, городских округов) утверждается в соответствии со </w:t>
      </w:r>
      <w:hyperlink r:id="rId7">
        <w:r w:rsidRPr="007D4750">
          <w:rPr>
            <w:rFonts w:ascii="Times New Roman" w:hAnsi="Times New Roman" w:cs="Times New Roman"/>
            <w:color w:val="0000FF"/>
            <w:sz w:val="28"/>
            <w:szCs w:val="28"/>
          </w:rPr>
          <w:t>статьей 139.1</w:t>
        </w:r>
      </w:hyperlink>
      <w:r w:rsidRPr="007D4750">
        <w:rPr>
          <w:rFonts w:ascii="Times New Roman" w:hAnsi="Times New Roman" w:cs="Times New Roman"/>
          <w:sz w:val="28"/>
          <w:szCs w:val="28"/>
        </w:rPr>
        <w:t xml:space="preserve"> Бюджетного кодекса Российской Федерации.</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 xml:space="preserve">6. Критерием отбора муниципальных районов (муниципальных округов, городских округов) для предоставления иного межбюджетного трансферта является наличие потребности муниципальных районов (муниципальных округов, городских округов) в обеспечении выплат ежемесячного денежного </w:t>
      </w:r>
      <w:proofErr w:type="gramStart"/>
      <w:r w:rsidRPr="007D4750">
        <w:rPr>
          <w:rFonts w:ascii="Times New Roman" w:hAnsi="Times New Roman" w:cs="Times New Roman"/>
          <w:sz w:val="28"/>
          <w:szCs w:val="28"/>
        </w:rPr>
        <w:t>вознаграждения</w:t>
      </w:r>
      <w:proofErr w:type="gramEnd"/>
      <w:r w:rsidRPr="007D4750">
        <w:rPr>
          <w:rFonts w:ascii="Times New Roman" w:hAnsi="Times New Roman" w:cs="Times New Roman"/>
          <w:sz w:val="28"/>
          <w:szCs w:val="28"/>
        </w:rPr>
        <w:t xml:space="preserve"> за классное руководство исходя из прогнозируемой численности педагогических работников общеобразовательных организаций на начало учебного года.</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7. Условиями предоставления иных межбюджетных трансфертов являются:</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а) наличие у муниципального района (муниципального округа, городского округа) принятых в установленном порядке нормативных правовых актов, устанавливающих расходные обязательства муниципального района (муниципального округа, городского округа), в целях софинансирования которых предоставляются иные межбюджетные трансферты;</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б) заключение между департаментом и органом местного самоуправления муниципального района (муниципального округа, городского округа) соглашения о предоставлении иного межбюджетного трансферта из областного бюджета бюджету муниципального района (муниципального округа, городского округа) (далее - соглашение).</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 xml:space="preserve">8. Предоставление иных межбюджетных трансфертов осуществляется на основании соглашения, подготавливаемого (формируемого) и заключаемого с использованием государственной интегрированной информационной </w:t>
      </w:r>
      <w:r w:rsidRPr="007D4750">
        <w:rPr>
          <w:rFonts w:ascii="Times New Roman" w:hAnsi="Times New Roman" w:cs="Times New Roman"/>
          <w:sz w:val="28"/>
          <w:szCs w:val="28"/>
        </w:rPr>
        <w:lastRenderedPageBreak/>
        <w:t xml:space="preserve">системы управления общественными финансами "Электронный бюджет" (далее </w:t>
      </w:r>
      <w:r>
        <w:rPr>
          <w:rFonts w:ascii="Times New Roman" w:hAnsi="Times New Roman" w:cs="Times New Roman"/>
          <w:sz w:val="28"/>
          <w:szCs w:val="28"/>
        </w:rPr>
        <w:t>–</w:t>
      </w:r>
      <w:r w:rsidRPr="007D4750">
        <w:rPr>
          <w:rFonts w:ascii="Times New Roman" w:hAnsi="Times New Roman" w:cs="Times New Roman"/>
          <w:sz w:val="28"/>
          <w:szCs w:val="28"/>
        </w:rPr>
        <w:t xml:space="preserve"> система "Электронный бюджет").</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Соглашение и дополнительные соглашения к соглашению, предусматривающие внесение в него изменений и его расторжение, заключаются по типовой форме, предусмотренной в системе "Электронный бюджет".</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9. Орган местного самоуправления муниципального района (муниципального округа, городского округа) размещает в системе "Электронный бюджет" отчет о расходах бюджета муниципального района (муниципального округа, городского округа), в целях софинансирования которых предоставляются иные межбюджетные трансферты, отчет о достижении значения результата предоставления иных межбюджетных трансфертов в сроки, установленные соглашением.</w:t>
      </w:r>
    </w:p>
    <w:p w:rsidR="007D4750" w:rsidRDefault="007D4750">
      <w:pPr>
        <w:pStyle w:val="ConsPlusNormal"/>
        <w:spacing w:before="280"/>
        <w:ind w:firstLine="540"/>
        <w:jc w:val="both"/>
        <w:rPr>
          <w:rFonts w:ascii="Times New Roman" w:hAnsi="Times New Roman" w:cs="Times New Roman"/>
          <w:sz w:val="28"/>
          <w:szCs w:val="28"/>
        </w:rPr>
      </w:pPr>
      <w:r w:rsidRPr="007D4750">
        <w:rPr>
          <w:rFonts w:ascii="Times New Roman" w:hAnsi="Times New Roman" w:cs="Times New Roman"/>
          <w:sz w:val="28"/>
          <w:szCs w:val="28"/>
        </w:rPr>
        <w:t>10. Результатом предоставления иных межбюджетных трансфертов является обеспечение выплат денежного вознаграждения за классное руководство, предоставляемых педагогическим работникам образовательных организаций ежемесячно.</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1</w:t>
      </w:r>
      <w:r w:rsidR="00E31147">
        <w:rPr>
          <w:rFonts w:ascii="Times New Roman" w:hAnsi="Times New Roman" w:cs="Times New Roman"/>
          <w:sz w:val="28"/>
          <w:szCs w:val="28"/>
        </w:rPr>
        <w:t>1</w:t>
      </w:r>
      <w:r w:rsidRPr="007D4750">
        <w:rPr>
          <w:rFonts w:ascii="Times New Roman" w:hAnsi="Times New Roman" w:cs="Times New Roman"/>
          <w:sz w:val="28"/>
          <w:szCs w:val="28"/>
        </w:rPr>
        <w:t xml:space="preserve">. Перечисление иных межбюджетных трансфертов осуществляется </w:t>
      </w:r>
      <w:r w:rsidR="0073385D" w:rsidRPr="0073385D">
        <w:rPr>
          <w:rFonts w:ascii="Times New Roman" w:hAnsi="Times New Roman" w:cs="Times New Roman"/>
          <w:sz w:val="28"/>
          <w:szCs w:val="28"/>
        </w:rPr>
        <w:t>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 и предельных объемов финансирования расходов, доведенных на лицевые счета по переданным полномочиям получателей бюджетных средств</w:t>
      </w:r>
      <w:r w:rsidRPr="007D4750">
        <w:rPr>
          <w:rFonts w:ascii="Times New Roman" w:hAnsi="Times New Roman" w:cs="Times New Roman"/>
          <w:sz w:val="28"/>
          <w:szCs w:val="28"/>
        </w:rPr>
        <w:t>.</w:t>
      </w:r>
    </w:p>
    <w:p w:rsid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1</w:t>
      </w:r>
      <w:r w:rsidR="00E31147">
        <w:rPr>
          <w:rFonts w:ascii="Times New Roman" w:hAnsi="Times New Roman" w:cs="Times New Roman"/>
          <w:sz w:val="28"/>
          <w:szCs w:val="28"/>
        </w:rPr>
        <w:t>2</w:t>
      </w:r>
      <w:r w:rsidRPr="007D4750">
        <w:rPr>
          <w:rFonts w:ascii="Times New Roman" w:hAnsi="Times New Roman" w:cs="Times New Roman"/>
          <w:sz w:val="28"/>
          <w:szCs w:val="28"/>
        </w:rPr>
        <w:t>. Оценка эффективности предоставления иных межбюджетных трансфертов осуществляется департаментом путем сравнения плановых значений результата предоставления иных межбюджетных трансфертов, установленных соглашением, и фактических значений результата предоставления иных межбюджетных трансфертов.</w:t>
      </w:r>
    </w:p>
    <w:p w:rsidR="00E31147" w:rsidRPr="007D4750" w:rsidRDefault="00E31147" w:rsidP="00E31147">
      <w:pPr>
        <w:pStyle w:val="ConsPlusNormal"/>
        <w:spacing w:before="280"/>
        <w:ind w:firstLine="540"/>
        <w:jc w:val="both"/>
        <w:rPr>
          <w:rFonts w:ascii="Times New Roman" w:hAnsi="Times New Roman" w:cs="Times New Roman"/>
          <w:sz w:val="28"/>
          <w:szCs w:val="28"/>
        </w:rPr>
      </w:pPr>
      <w:proofErr w:type="gramStart"/>
      <w:r>
        <w:rPr>
          <w:rFonts w:ascii="Times New Roman" w:hAnsi="Times New Roman" w:cs="Times New Roman"/>
          <w:sz w:val="28"/>
          <w:szCs w:val="28"/>
        </w:rPr>
        <w:t>1</w:t>
      </w:r>
      <w:r w:rsidR="002579AF">
        <w:rPr>
          <w:rFonts w:ascii="Times New Roman" w:hAnsi="Times New Roman" w:cs="Times New Roman"/>
          <w:sz w:val="28"/>
          <w:szCs w:val="28"/>
        </w:rPr>
        <w:t>2</w:t>
      </w:r>
      <w:r>
        <w:rPr>
          <w:rFonts w:ascii="Times New Roman" w:hAnsi="Times New Roman" w:cs="Times New Roman"/>
          <w:sz w:val="28"/>
          <w:szCs w:val="28"/>
        </w:rPr>
        <w:t>.</w:t>
      </w:r>
      <w:r w:rsidR="002579AF">
        <w:rPr>
          <w:rFonts w:ascii="Times New Roman" w:hAnsi="Times New Roman" w:cs="Times New Roman"/>
          <w:sz w:val="28"/>
          <w:szCs w:val="28"/>
        </w:rPr>
        <w:t>1</w:t>
      </w:r>
      <w:r>
        <w:rPr>
          <w:rFonts w:ascii="Times New Roman" w:hAnsi="Times New Roman" w:cs="Times New Roman"/>
          <w:sz w:val="28"/>
          <w:szCs w:val="28"/>
        </w:rPr>
        <w:t xml:space="preserve"> </w:t>
      </w:r>
      <w:r>
        <w:rPr>
          <w:rFonts w:ascii="Times New Roman" w:hAnsi="Times New Roman" w:cs="Times New Roman"/>
          <w:sz w:val="28"/>
          <w:szCs w:val="28"/>
        </w:rPr>
        <w:t xml:space="preserve">Департамент вправе вносить изменения в значение результата предоставления иного межбюджетного трансферта и (или) размер иного межбюджетного трансферта, рассчитанный в соответствии с методикой распределения иных межбюджетных трансфертов </w:t>
      </w:r>
      <w:r w:rsidRPr="00FE0025">
        <w:rPr>
          <w:rFonts w:ascii="Times New Roman" w:hAnsi="Times New Roman" w:cs="Times New Roman"/>
          <w:sz w:val="28"/>
          <w:szCs w:val="28"/>
        </w:rPr>
        <w:t>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w:t>
      </w:r>
      <w:proofErr w:type="gramEnd"/>
      <w:r w:rsidRPr="00FE0025">
        <w:rPr>
          <w:rFonts w:ascii="Times New Roman" w:hAnsi="Times New Roman" w:cs="Times New Roman"/>
          <w:sz w:val="28"/>
          <w:szCs w:val="28"/>
        </w:rPr>
        <w:t xml:space="preserve"> </w:t>
      </w:r>
      <w:proofErr w:type="gramStart"/>
      <w:r w:rsidRPr="00FE0025">
        <w:rPr>
          <w:rFonts w:ascii="Times New Roman" w:hAnsi="Times New Roman" w:cs="Times New Roman"/>
          <w:sz w:val="28"/>
          <w:szCs w:val="28"/>
        </w:rPr>
        <w:t xml:space="preserve">программы среднего общего образования, в рамках регионального проекта «Педагоги и наставники (Брянская область)» государственной программы «Развитие образования и науки Брянской </w:t>
      </w:r>
      <w:r w:rsidRPr="00FE0025">
        <w:rPr>
          <w:rFonts w:ascii="Times New Roman" w:hAnsi="Times New Roman" w:cs="Times New Roman"/>
          <w:sz w:val="28"/>
          <w:szCs w:val="28"/>
        </w:rPr>
        <w:lastRenderedPageBreak/>
        <w:t>области»</w:t>
      </w:r>
      <w:r>
        <w:rPr>
          <w:rFonts w:ascii="Times New Roman" w:hAnsi="Times New Roman" w:cs="Times New Roman"/>
          <w:sz w:val="28"/>
          <w:szCs w:val="28"/>
        </w:rPr>
        <w:t>, предусмотренные соглашением, на основании обращения о</w:t>
      </w:r>
      <w:r w:rsidRPr="007D4750">
        <w:rPr>
          <w:rFonts w:ascii="Times New Roman" w:hAnsi="Times New Roman" w:cs="Times New Roman"/>
          <w:sz w:val="28"/>
          <w:szCs w:val="28"/>
        </w:rPr>
        <w:t>рган</w:t>
      </w:r>
      <w:r>
        <w:rPr>
          <w:rFonts w:ascii="Times New Roman" w:hAnsi="Times New Roman" w:cs="Times New Roman"/>
          <w:sz w:val="28"/>
          <w:szCs w:val="28"/>
        </w:rPr>
        <w:t>а</w:t>
      </w:r>
      <w:r w:rsidRPr="007D4750">
        <w:rPr>
          <w:rFonts w:ascii="Times New Roman" w:hAnsi="Times New Roman" w:cs="Times New Roman"/>
          <w:sz w:val="28"/>
          <w:szCs w:val="28"/>
        </w:rPr>
        <w:t xml:space="preserve"> местного самоуправления муниципального района (муниципального округа, городского округа)</w:t>
      </w:r>
      <w:r>
        <w:rPr>
          <w:rFonts w:ascii="Times New Roman" w:hAnsi="Times New Roman" w:cs="Times New Roman"/>
          <w:sz w:val="28"/>
          <w:szCs w:val="28"/>
        </w:rPr>
        <w:t xml:space="preserve"> </w:t>
      </w:r>
      <w:r w:rsidRPr="00CD641C">
        <w:rPr>
          <w:rFonts w:ascii="Times New Roman" w:hAnsi="Times New Roman" w:cs="Times New Roman"/>
          <w:sz w:val="28"/>
          <w:szCs w:val="28"/>
        </w:rPr>
        <w:t xml:space="preserve">об изменении значения результата предоставления иного межбюджетного трансферта с предоставлением данных о количестве укомплектованных классов </w:t>
      </w:r>
      <w:r>
        <w:rPr>
          <w:rFonts w:ascii="Times New Roman" w:hAnsi="Times New Roman" w:cs="Times New Roman"/>
          <w:sz w:val="28"/>
          <w:szCs w:val="28"/>
        </w:rPr>
        <w:t>обще</w:t>
      </w:r>
      <w:r w:rsidRPr="00CD641C">
        <w:rPr>
          <w:rFonts w:ascii="Times New Roman" w:hAnsi="Times New Roman" w:cs="Times New Roman"/>
          <w:sz w:val="28"/>
          <w:szCs w:val="28"/>
        </w:rPr>
        <w:t>образовательных организаций</w:t>
      </w:r>
      <w:r>
        <w:rPr>
          <w:rFonts w:ascii="Times New Roman" w:hAnsi="Times New Roman" w:cs="Times New Roman"/>
          <w:sz w:val="28"/>
          <w:szCs w:val="28"/>
        </w:rPr>
        <w:t xml:space="preserve"> </w:t>
      </w:r>
      <w:r w:rsidRPr="00CD641C">
        <w:rPr>
          <w:rFonts w:ascii="Times New Roman" w:hAnsi="Times New Roman" w:cs="Times New Roman"/>
          <w:sz w:val="28"/>
          <w:szCs w:val="28"/>
        </w:rPr>
        <w:t>при условии внесения изменений в соответствующий структурный элемент</w:t>
      </w:r>
      <w:proofErr w:type="gramEnd"/>
      <w:r w:rsidRPr="00CD641C">
        <w:rPr>
          <w:rFonts w:ascii="Times New Roman" w:hAnsi="Times New Roman" w:cs="Times New Roman"/>
          <w:sz w:val="28"/>
          <w:szCs w:val="28"/>
        </w:rPr>
        <w:t xml:space="preserve"> </w:t>
      </w:r>
      <w:r>
        <w:rPr>
          <w:rFonts w:ascii="Times New Roman" w:hAnsi="Times New Roman" w:cs="Times New Roman"/>
          <w:sz w:val="28"/>
          <w:szCs w:val="28"/>
        </w:rPr>
        <w:t xml:space="preserve">указанной государственной программы. </w:t>
      </w:r>
    </w:p>
    <w:p w:rsidR="007D4750" w:rsidRPr="007D4750" w:rsidRDefault="007D4750">
      <w:pPr>
        <w:pStyle w:val="ConsPlusNormal"/>
        <w:spacing w:before="220"/>
        <w:ind w:firstLine="540"/>
        <w:jc w:val="both"/>
        <w:rPr>
          <w:rFonts w:ascii="Times New Roman" w:hAnsi="Times New Roman" w:cs="Times New Roman"/>
          <w:sz w:val="28"/>
          <w:szCs w:val="28"/>
        </w:rPr>
      </w:pPr>
      <w:bookmarkStart w:id="1" w:name="P90"/>
      <w:bookmarkEnd w:id="1"/>
      <w:r w:rsidRPr="007D4750">
        <w:rPr>
          <w:rFonts w:ascii="Times New Roman" w:hAnsi="Times New Roman" w:cs="Times New Roman"/>
          <w:sz w:val="28"/>
          <w:szCs w:val="28"/>
        </w:rPr>
        <w:t>1</w:t>
      </w:r>
      <w:r w:rsidR="002579AF">
        <w:rPr>
          <w:rFonts w:ascii="Times New Roman" w:hAnsi="Times New Roman" w:cs="Times New Roman"/>
          <w:sz w:val="28"/>
          <w:szCs w:val="28"/>
        </w:rPr>
        <w:t>3</w:t>
      </w:r>
      <w:r w:rsidRPr="007D4750">
        <w:rPr>
          <w:rFonts w:ascii="Times New Roman" w:hAnsi="Times New Roman" w:cs="Times New Roman"/>
          <w:sz w:val="28"/>
          <w:szCs w:val="28"/>
        </w:rPr>
        <w:t xml:space="preserve">. </w:t>
      </w:r>
      <w:proofErr w:type="gramStart"/>
      <w:r w:rsidRPr="007D4750">
        <w:rPr>
          <w:rFonts w:ascii="Times New Roman" w:hAnsi="Times New Roman" w:cs="Times New Roman"/>
          <w:sz w:val="28"/>
          <w:szCs w:val="28"/>
        </w:rPr>
        <w:t xml:space="preserve">В случае если муниципальным районом (муниципальным округом, городским округом) по состоянию на 31 декабря текущего финансового года допущено </w:t>
      </w:r>
      <w:proofErr w:type="spellStart"/>
      <w:r w:rsidRPr="007D4750">
        <w:rPr>
          <w:rFonts w:ascii="Times New Roman" w:hAnsi="Times New Roman" w:cs="Times New Roman"/>
          <w:sz w:val="28"/>
          <w:szCs w:val="28"/>
        </w:rPr>
        <w:t>недостижение</w:t>
      </w:r>
      <w:proofErr w:type="spellEnd"/>
      <w:r w:rsidRPr="007D4750">
        <w:rPr>
          <w:rFonts w:ascii="Times New Roman" w:hAnsi="Times New Roman" w:cs="Times New Roman"/>
          <w:sz w:val="28"/>
          <w:szCs w:val="28"/>
        </w:rPr>
        <w:t xml:space="preserve"> значения результата предоставления иных межбюджетных трансфертов, установленного соглашением, размер средств, подлежащих возврату из бюджета муниципального района (муниципального округа, городского округа) в областной бюджет до 1 марта года, следующего за годом предоставления иных межбюджетных трансфертов (</w:t>
      </w:r>
      <w:proofErr w:type="spellStart"/>
      <w:r w:rsidRPr="007D4750">
        <w:rPr>
          <w:rFonts w:ascii="Times New Roman" w:hAnsi="Times New Roman" w:cs="Times New Roman"/>
          <w:sz w:val="28"/>
          <w:szCs w:val="28"/>
        </w:rPr>
        <w:t>V</w:t>
      </w:r>
      <w:r w:rsidRPr="007D4750">
        <w:rPr>
          <w:rFonts w:ascii="Times New Roman" w:hAnsi="Times New Roman" w:cs="Times New Roman"/>
          <w:sz w:val="28"/>
          <w:szCs w:val="28"/>
          <w:vertAlign w:val="subscript"/>
        </w:rPr>
        <w:t>возврата</w:t>
      </w:r>
      <w:proofErr w:type="spellEnd"/>
      <w:r w:rsidRPr="007D4750">
        <w:rPr>
          <w:rFonts w:ascii="Times New Roman" w:hAnsi="Times New Roman" w:cs="Times New Roman"/>
          <w:sz w:val="28"/>
          <w:szCs w:val="28"/>
        </w:rPr>
        <w:t>), определяется по формуле:</w:t>
      </w:r>
      <w:proofErr w:type="gramEnd"/>
    </w:p>
    <w:p w:rsidR="007D4750" w:rsidRPr="007D4750" w:rsidRDefault="007D4750">
      <w:pPr>
        <w:pStyle w:val="ConsPlusNormal"/>
        <w:ind w:firstLine="540"/>
        <w:jc w:val="both"/>
        <w:rPr>
          <w:rFonts w:ascii="Times New Roman" w:hAnsi="Times New Roman" w:cs="Times New Roman"/>
          <w:sz w:val="28"/>
          <w:szCs w:val="28"/>
        </w:rPr>
      </w:pPr>
    </w:p>
    <w:p w:rsidR="007D4750" w:rsidRPr="007D4750" w:rsidRDefault="007D4750">
      <w:pPr>
        <w:pStyle w:val="ConsPlusNormal"/>
        <w:jc w:val="center"/>
        <w:rPr>
          <w:rFonts w:ascii="Times New Roman" w:hAnsi="Times New Roman" w:cs="Times New Roman"/>
          <w:sz w:val="28"/>
          <w:szCs w:val="28"/>
        </w:rPr>
      </w:pPr>
      <w:proofErr w:type="spellStart"/>
      <w:proofErr w:type="gramStart"/>
      <w:r w:rsidRPr="007D4750">
        <w:rPr>
          <w:rFonts w:ascii="Times New Roman" w:hAnsi="Times New Roman" w:cs="Times New Roman"/>
          <w:sz w:val="28"/>
          <w:szCs w:val="28"/>
        </w:rPr>
        <w:t>V</w:t>
      </w:r>
      <w:proofErr w:type="gramEnd"/>
      <w:r w:rsidRPr="007D4750">
        <w:rPr>
          <w:rFonts w:ascii="Times New Roman" w:hAnsi="Times New Roman" w:cs="Times New Roman"/>
          <w:sz w:val="28"/>
          <w:szCs w:val="28"/>
          <w:vertAlign w:val="subscript"/>
        </w:rPr>
        <w:t>возврата</w:t>
      </w:r>
      <w:proofErr w:type="spellEnd"/>
      <w:r w:rsidRPr="007D4750">
        <w:rPr>
          <w:rFonts w:ascii="Times New Roman" w:hAnsi="Times New Roman" w:cs="Times New Roman"/>
          <w:sz w:val="28"/>
          <w:szCs w:val="28"/>
        </w:rPr>
        <w:t>= (V</w:t>
      </w:r>
      <w:r w:rsidRPr="007D4750">
        <w:rPr>
          <w:rFonts w:ascii="Times New Roman" w:hAnsi="Times New Roman" w:cs="Times New Roman"/>
          <w:sz w:val="28"/>
          <w:szCs w:val="28"/>
          <w:vertAlign w:val="subscript"/>
        </w:rPr>
        <w:t>ИМБТ</w:t>
      </w:r>
      <w:r w:rsidRPr="007D4750">
        <w:rPr>
          <w:rFonts w:ascii="Times New Roman" w:hAnsi="Times New Roman" w:cs="Times New Roman"/>
          <w:sz w:val="28"/>
          <w:szCs w:val="28"/>
        </w:rPr>
        <w:t xml:space="preserve"> x </w:t>
      </w:r>
      <w:proofErr w:type="spellStart"/>
      <w:r w:rsidRPr="007D4750">
        <w:rPr>
          <w:rFonts w:ascii="Times New Roman" w:hAnsi="Times New Roman" w:cs="Times New Roman"/>
          <w:sz w:val="28"/>
          <w:szCs w:val="28"/>
        </w:rPr>
        <w:t>D</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x 0,01, где:</w:t>
      </w:r>
    </w:p>
    <w:p w:rsidR="007D4750" w:rsidRPr="007D4750" w:rsidRDefault="007D4750">
      <w:pPr>
        <w:pStyle w:val="ConsPlusNormal"/>
        <w:ind w:firstLine="540"/>
        <w:jc w:val="both"/>
        <w:rPr>
          <w:rFonts w:ascii="Times New Roman" w:hAnsi="Times New Roman" w:cs="Times New Roman"/>
          <w:sz w:val="28"/>
          <w:szCs w:val="28"/>
        </w:rPr>
      </w:pPr>
    </w:p>
    <w:p w:rsidR="007D4750" w:rsidRPr="007D4750" w:rsidRDefault="007D4750">
      <w:pPr>
        <w:pStyle w:val="ConsPlusNormal"/>
        <w:ind w:firstLine="540"/>
        <w:jc w:val="both"/>
        <w:rPr>
          <w:rFonts w:ascii="Times New Roman" w:hAnsi="Times New Roman" w:cs="Times New Roman"/>
          <w:sz w:val="28"/>
          <w:szCs w:val="28"/>
        </w:rPr>
      </w:pPr>
      <w:proofErr w:type="gramStart"/>
      <w:r w:rsidRPr="007D4750">
        <w:rPr>
          <w:rFonts w:ascii="Times New Roman" w:hAnsi="Times New Roman" w:cs="Times New Roman"/>
          <w:sz w:val="28"/>
          <w:szCs w:val="28"/>
        </w:rPr>
        <w:t>V</w:t>
      </w:r>
      <w:proofErr w:type="gramEnd"/>
      <w:r w:rsidRPr="007D4750">
        <w:rPr>
          <w:rFonts w:ascii="Times New Roman" w:hAnsi="Times New Roman" w:cs="Times New Roman"/>
          <w:sz w:val="28"/>
          <w:szCs w:val="28"/>
          <w:vertAlign w:val="subscript"/>
        </w:rPr>
        <w:t>ИМБТ</w:t>
      </w:r>
      <w:r w:rsidRPr="007D4750">
        <w:rPr>
          <w:rFonts w:ascii="Times New Roman" w:hAnsi="Times New Roman" w:cs="Times New Roman"/>
          <w:sz w:val="28"/>
          <w:szCs w:val="28"/>
        </w:rPr>
        <w:t xml:space="preserve"> - иной межбюджетный трансферт, предоставленный бюджету муниципального района (муниципального округа, городского округа) в отчетном финансовом году;</w:t>
      </w:r>
    </w:p>
    <w:p w:rsidR="007D4750" w:rsidRPr="007D4750" w:rsidRDefault="007D4750">
      <w:pPr>
        <w:pStyle w:val="ConsPlusNormal"/>
        <w:spacing w:before="220"/>
        <w:ind w:firstLine="540"/>
        <w:jc w:val="both"/>
        <w:rPr>
          <w:rFonts w:ascii="Times New Roman" w:hAnsi="Times New Roman" w:cs="Times New Roman"/>
          <w:sz w:val="28"/>
          <w:szCs w:val="28"/>
        </w:rPr>
      </w:pPr>
      <w:proofErr w:type="spellStart"/>
      <w:r w:rsidRPr="007D4750">
        <w:rPr>
          <w:rFonts w:ascii="Times New Roman" w:hAnsi="Times New Roman" w:cs="Times New Roman"/>
          <w:sz w:val="28"/>
          <w:szCs w:val="28"/>
        </w:rPr>
        <w:t>D</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xml:space="preserve"> - индекс, отражающий уровень </w:t>
      </w:r>
      <w:proofErr w:type="spellStart"/>
      <w:r w:rsidRPr="007D4750">
        <w:rPr>
          <w:rFonts w:ascii="Times New Roman" w:hAnsi="Times New Roman" w:cs="Times New Roman"/>
          <w:sz w:val="28"/>
          <w:szCs w:val="28"/>
        </w:rPr>
        <w:t>недостижения</w:t>
      </w:r>
      <w:proofErr w:type="spellEnd"/>
      <w:r w:rsidRPr="007D4750">
        <w:rPr>
          <w:rFonts w:ascii="Times New Roman" w:hAnsi="Times New Roman" w:cs="Times New Roman"/>
          <w:sz w:val="28"/>
          <w:szCs w:val="28"/>
        </w:rPr>
        <w:t xml:space="preserve"> значения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результата предоставления иного межбюджетного трансферта, установленного соглашением.</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1</w:t>
      </w:r>
      <w:r w:rsidR="002579AF">
        <w:rPr>
          <w:rFonts w:ascii="Times New Roman" w:hAnsi="Times New Roman" w:cs="Times New Roman"/>
          <w:sz w:val="28"/>
          <w:szCs w:val="28"/>
        </w:rPr>
        <w:t>4</w:t>
      </w:r>
      <w:r w:rsidRPr="007D4750">
        <w:rPr>
          <w:rFonts w:ascii="Times New Roman" w:hAnsi="Times New Roman" w:cs="Times New Roman"/>
          <w:sz w:val="28"/>
          <w:szCs w:val="28"/>
        </w:rPr>
        <w:t xml:space="preserve">. Индекс, отражающий уровень </w:t>
      </w:r>
      <w:proofErr w:type="spellStart"/>
      <w:r w:rsidRPr="007D4750">
        <w:rPr>
          <w:rFonts w:ascii="Times New Roman" w:hAnsi="Times New Roman" w:cs="Times New Roman"/>
          <w:sz w:val="28"/>
          <w:szCs w:val="28"/>
        </w:rPr>
        <w:t>недостижения</w:t>
      </w:r>
      <w:proofErr w:type="spellEnd"/>
      <w:r w:rsidRPr="007D4750">
        <w:rPr>
          <w:rFonts w:ascii="Times New Roman" w:hAnsi="Times New Roman" w:cs="Times New Roman"/>
          <w:sz w:val="28"/>
          <w:szCs w:val="28"/>
        </w:rPr>
        <w:t xml:space="preserve"> значения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результата предоставления иного межбюджетного трансферта (</w:t>
      </w:r>
      <w:proofErr w:type="spellStart"/>
      <w:r w:rsidRPr="007D4750">
        <w:rPr>
          <w:rFonts w:ascii="Times New Roman" w:hAnsi="Times New Roman" w:cs="Times New Roman"/>
          <w:sz w:val="28"/>
          <w:szCs w:val="28"/>
        </w:rPr>
        <w:t>D</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определяется по формуле:</w:t>
      </w:r>
    </w:p>
    <w:p w:rsidR="007D4750" w:rsidRPr="007D4750" w:rsidRDefault="007D4750">
      <w:pPr>
        <w:pStyle w:val="ConsPlusNormal"/>
        <w:jc w:val="center"/>
        <w:rPr>
          <w:rFonts w:ascii="Times New Roman" w:hAnsi="Times New Roman" w:cs="Times New Roman"/>
          <w:sz w:val="28"/>
          <w:szCs w:val="28"/>
        </w:rPr>
      </w:pPr>
      <w:proofErr w:type="spellStart"/>
      <w:r w:rsidRPr="007D4750">
        <w:rPr>
          <w:rFonts w:ascii="Times New Roman" w:hAnsi="Times New Roman" w:cs="Times New Roman"/>
          <w:sz w:val="28"/>
          <w:szCs w:val="28"/>
        </w:rPr>
        <w:t>D</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xml:space="preserve"> = 1 - </w:t>
      </w:r>
      <w:proofErr w:type="spellStart"/>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xml:space="preserve"> / </w:t>
      </w:r>
      <w:proofErr w:type="spellStart"/>
      <w:r w:rsidRPr="007D4750">
        <w:rPr>
          <w:rFonts w:ascii="Times New Roman" w:hAnsi="Times New Roman" w:cs="Times New Roman"/>
          <w:sz w:val="28"/>
          <w:szCs w:val="28"/>
        </w:rPr>
        <w:t>S</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где:</w:t>
      </w:r>
    </w:p>
    <w:p w:rsidR="007D4750" w:rsidRPr="007D4750" w:rsidRDefault="007D4750">
      <w:pPr>
        <w:pStyle w:val="ConsPlusNormal"/>
        <w:ind w:firstLine="540"/>
        <w:jc w:val="both"/>
        <w:rPr>
          <w:rFonts w:ascii="Times New Roman" w:hAnsi="Times New Roman" w:cs="Times New Roman"/>
          <w:sz w:val="28"/>
          <w:szCs w:val="28"/>
        </w:rPr>
      </w:pPr>
    </w:p>
    <w:p w:rsidR="007D4750" w:rsidRPr="007D4750" w:rsidRDefault="007D4750">
      <w:pPr>
        <w:pStyle w:val="ConsPlusNormal"/>
        <w:ind w:firstLine="540"/>
        <w:jc w:val="both"/>
        <w:rPr>
          <w:rFonts w:ascii="Times New Roman" w:hAnsi="Times New Roman" w:cs="Times New Roman"/>
          <w:sz w:val="28"/>
          <w:szCs w:val="28"/>
        </w:rPr>
      </w:pPr>
      <w:proofErr w:type="spellStart"/>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xml:space="preserve"> </w:t>
      </w:r>
      <w:r>
        <w:rPr>
          <w:rFonts w:ascii="Times New Roman" w:hAnsi="Times New Roman" w:cs="Times New Roman"/>
          <w:sz w:val="28"/>
          <w:szCs w:val="28"/>
        </w:rPr>
        <w:t>–</w:t>
      </w:r>
      <w:r w:rsidRPr="007D4750">
        <w:rPr>
          <w:rFonts w:ascii="Times New Roman" w:hAnsi="Times New Roman" w:cs="Times New Roman"/>
          <w:sz w:val="28"/>
          <w:szCs w:val="28"/>
        </w:rPr>
        <w:t xml:space="preserve"> фактически достигнутое значение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результата предоставления иного межбюджетного трансферта на отчетную дату;</w:t>
      </w:r>
    </w:p>
    <w:p w:rsidR="007D4750" w:rsidRPr="007D4750" w:rsidRDefault="007D4750">
      <w:pPr>
        <w:pStyle w:val="ConsPlusNormal"/>
        <w:spacing w:before="220"/>
        <w:ind w:firstLine="540"/>
        <w:jc w:val="both"/>
        <w:rPr>
          <w:rFonts w:ascii="Times New Roman" w:hAnsi="Times New Roman" w:cs="Times New Roman"/>
          <w:sz w:val="28"/>
          <w:szCs w:val="28"/>
        </w:rPr>
      </w:pPr>
      <w:proofErr w:type="spellStart"/>
      <w:r w:rsidRPr="007D4750">
        <w:rPr>
          <w:rFonts w:ascii="Times New Roman" w:hAnsi="Times New Roman" w:cs="Times New Roman"/>
          <w:sz w:val="28"/>
          <w:szCs w:val="28"/>
        </w:rPr>
        <w:t>S</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xml:space="preserve"> </w:t>
      </w:r>
      <w:r>
        <w:rPr>
          <w:rFonts w:ascii="Times New Roman" w:hAnsi="Times New Roman" w:cs="Times New Roman"/>
          <w:sz w:val="28"/>
          <w:szCs w:val="28"/>
        </w:rPr>
        <w:t>–</w:t>
      </w:r>
      <w:r w:rsidRPr="007D4750">
        <w:rPr>
          <w:rFonts w:ascii="Times New Roman" w:hAnsi="Times New Roman" w:cs="Times New Roman"/>
          <w:sz w:val="28"/>
          <w:szCs w:val="28"/>
        </w:rPr>
        <w:t xml:space="preserve"> плановое значение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результата предоставления иного межбюджетного трансферта, установленное соглашением.</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1</w:t>
      </w:r>
      <w:r w:rsidR="002579AF">
        <w:rPr>
          <w:rFonts w:ascii="Times New Roman" w:hAnsi="Times New Roman" w:cs="Times New Roman"/>
          <w:sz w:val="28"/>
          <w:szCs w:val="28"/>
        </w:rPr>
        <w:t>5</w:t>
      </w:r>
      <w:r w:rsidRPr="007D4750">
        <w:rPr>
          <w:rFonts w:ascii="Times New Roman" w:hAnsi="Times New Roman" w:cs="Times New Roman"/>
          <w:sz w:val="28"/>
          <w:szCs w:val="28"/>
        </w:rPr>
        <w:t>. В случае нарушения муниципальным районом (муниципальным округом, городским округом) целей, установленных при предоставлении иных межбюджетных трансфертов, к нему применяются бюджетные меры принуждения, предусмотренные бюджетным законодательством Российской Федерации.</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1</w:t>
      </w:r>
      <w:r w:rsidR="002579AF">
        <w:rPr>
          <w:rFonts w:ascii="Times New Roman" w:hAnsi="Times New Roman" w:cs="Times New Roman"/>
          <w:sz w:val="28"/>
          <w:szCs w:val="28"/>
        </w:rPr>
        <w:t>6</w:t>
      </w:r>
      <w:r w:rsidRPr="007D4750">
        <w:rPr>
          <w:rFonts w:ascii="Times New Roman" w:hAnsi="Times New Roman" w:cs="Times New Roman"/>
          <w:sz w:val="28"/>
          <w:szCs w:val="28"/>
        </w:rPr>
        <w:t xml:space="preserve">. Основанием для освобождения муниципальных районов (муниципальных округов, городских округов) от применения мер </w:t>
      </w:r>
      <w:r w:rsidRPr="007D4750">
        <w:rPr>
          <w:rFonts w:ascii="Times New Roman" w:hAnsi="Times New Roman" w:cs="Times New Roman"/>
          <w:sz w:val="28"/>
          <w:szCs w:val="28"/>
        </w:rPr>
        <w:lastRenderedPageBreak/>
        <w:t xml:space="preserve">ответственности, предусмотренных </w:t>
      </w:r>
      <w:hyperlink w:anchor="P90">
        <w:r w:rsidRPr="007D4750">
          <w:rPr>
            <w:rFonts w:ascii="Times New Roman" w:hAnsi="Times New Roman" w:cs="Times New Roman"/>
            <w:color w:val="0000FF"/>
            <w:sz w:val="28"/>
            <w:szCs w:val="28"/>
          </w:rPr>
          <w:t>пунктом 13</w:t>
        </w:r>
      </w:hyperlink>
      <w:r w:rsidRPr="007D4750">
        <w:rPr>
          <w:rFonts w:ascii="Times New Roman" w:hAnsi="Times New Roman" w:cs="Times New Roman"/>
          <w:sz w:val="28"/>
          <w:szCs w:val="28"/>
        </w:rPr>
        <w:t xml:space="preserve"> настоящих Правил, является документально подтвержденное наступление следующих обстоятельств непреодолимой силы:</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а) установление регионального (межмуниципального) и (или) местного уровня реагирования на чрезвычайную ситуацию, подтвержденное правовым актом органа исполнительной власти Брянской области и (или) органа местного самоуправления;</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б)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исполнительной власти Брянской области;</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в)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1</w:t>
      </w:r>
      <w:r w:rsidR="002579AF">
        <w:rPr>
          <w:rFonts w:ascii="Times New Roman" w:hAnsi="Times New Roman" w:cs="Times New Roman"/>
          <w:sz w:val="28"/>
          <w:szCs w:val="28"/>
        </w:rPr>
        <w:t>7</w:t>
      </w:r>
      <w:r w:rsidRPr="007D4750">
        <w:rPr>
          <w:rFonts w:ascii="Times New Roman" w:hAnsi="Times New Roman" w:cs="Times New Roman"/>
          <w:sz w:val="28"/>
          <w:szCs w:val="28"/>
        </w:rPr>
        <w:t>. Ответственность за достоверность представляемых в департамент информации и документов, предусмотренных настоящими Правилами, возлагается на органы местного самоуправления муниципальных районов (муниципальных округов, городских округов).</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1</w:t>
      </w:r>
      <w:r w:rsidR="002579AF">
        <w:rPr>
          <w:rFonts w:ascii="Times New Roman" w:hAnsi="Times New Roman" w:cs="Times New Roman"/>
          <w:sz w:val="28"/>
          <w:szCs w:val="28"/>
        </w:rPr>
        <w:t>8</w:t>
      </w:r>
      <w:bookmarkStart w:id="2" w:name="_GoBack"/>
      <w:bookmarkEnd w:id="2"/>
      <w:r w:rsidRPr="007D4750">
        <w:rPr>
          <w:rFonts w:ascii="Times New Roman" w:hAnsi="Times New Roman" w:cs="Times New Roman"/>
          <w:sz w:val="28"/>
          <w:szCs w:val="28"/>
        </w:rPr>
        <w:t xml:space="preserve">. </w:t>
      </w:r>
      <w:proofErr w:type="gramStart"/>
      <w:r w:rsidRPr="007D4750">
        <w:rPr>
          <w:rFonts w:ascii="Times New Roman" w:hAnsi="Times New Roman" w:cs="Times New Roman"/>
          <w:sz w:val="28"/>
          <w:szCs w:val="28"/>
        </w:rPr>
        <w:t>Контроль за</w:t>
      </w:r>
      <w:proofErr w:type="gramEnd"/>
      <w:r w:rsidRPr="007D4750">
        <w:rPr>
          <w:rFonts w:ascii="Times New Roman" w:hAnsi="Times New Roman" w:cs="Times New Roman"/>
          <w:sz w:val="28"/>
          <w:szCs w:val="28"/>
        </w:rPr>
        <w:t xml:space="preserve"> соблюдением муниципальными районами (муниципальными округами, городскими округами) условий, предусмотренных при предоставлении иных межбюджетных трансфертов, осуществляется департаментом и уполномоченными органами государственного финансового контроля.</w:t>
      </w:r>
    </w:p>
    <w:p w:rsidR="007D4750" w:rsidRPr="007D4750" w:rsidRDefault="007D4750">
      <w:pPr>
        <w:pStyle w:val="ConsPlusNormal"/>
        <w:ind w:firstLine="540"/>
        <w:jc w:val="both"/>
        <w:rPr>
          <w:rFonts w:ascii="Times New Roman" w:hAnsi="Times New Roman" w:cs="Times New Roman"/>
          <w:sz w:val="28"/>
          <w:szCs w:val="28"/>
        </w:rPr>
      </w:pPr>
    </w:p>
    <w:p w:rsidR="007D4750" w:rsidRPr="007D4750" w:rsidRDefault="007D4750">
      <w:pPr>
        <w:pStyle w:val="ConsPlusTitle"/>
        <w:spacing w:before="280"/>
        <w:jc w:val="center"/>
        <w:rPr>
          <w:rFonts w:ascii="Times New Roman" w:hAnsi="Times New Roman" w:cs="Times New Roman"/>
          <w:sz w:val="28"/>
          <w:szCs w:val="28"/>
        </w:rPr>
      </w:pPr>
      <w:bookmarkStart w:id="3" w:name="P120"/>
      <w:bookmarkEnd w:id="3"/>
      <w:r w:rsidRPr="007D4750">
        <w:rPr>
          <w:rFonts w:ascii="Times New Roman" w:hAnsi="Times New Roman" w:cs="Times New Roman"/>
          <w:sz w:val="28"/>
          <w:szCs w:val="28"/>
        </w:rPr>
        <w:t>Методика</w:t>
      </w:r>
    </w:p>
    <w:p w:rsidR="007D4750" w:rsidRPr="007D4750" w:rsidRDefault="007D4750" w:rsidP="007D4750">
      <w:pPr>
        <w:pStyle w:val="ConsPlusTitle"/>
        <w:jc w:val="center"/>
        <w:rPr>
          <w:rFonts w:ascii="Times New Roman" w:hAnsi="Times New Roman" w:cs="Times New Roman"/>
          <w:sz w:val="28"/>
          <w:szCs w:val="28"/>
        </w:rPr>
      </w:pPr>
      <w:proofErr w:type="gramStart"/>
      <w:r>
        <w:rPr>
          <w:rFonts w:ascii="Times New Roman" w:hAnsi="Times New Roman" w:cs="Times New Roman"/>
          <w:sz w:val="28"/>
          <w:szCs w:val="28"/>
        </w:rPr>
        <w:t>распределения</w:t>
      </w:r>
      <w:r w:rsidRPr="007D4750">
        <w:rPr>
          <w:rFonts w:ascii="Times New Roman" w:hAnsi="Times New Roman" w:cs="Times New Roman"/>
          <w:sz w:val="28"/>
          <w:szCs w:val="28"/>
        </w:rPr>
        <w:t xml:space="preserve"> иных межбюджетных трансфертов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регионального проекта «Педагоги и наставники (Брянская область)» государственной программы «Развитие образования и науки Брянской области»</w:t>
      </w:r>
      <w:proofErr w:type="gramEnd"/>
    </w:p>
    <w:p w:rsidR="007D4750" w:rsidRPr="007D4750" w:rsidRDefault="007D4750">
      <w:pPr>
        <w:pStyle w:val="ConsPlusNormal"/>
        <w:spacing w:after="1"/>
        <w:rPr>
          <w:rFonts w:ascii="Times New Roman" w:hAnsi="Times New Roman" w:cs="Times New Roman"/>
          <w:sz w:val="28"/>
          <w:szCs w:val="28"/>
        </w:rPr>
      </w:pPr>
    </w:p>
    <w:p w:rsidR="007D4750" w:rsidRPr="007D4750" w:rsidRDefault="007D4750">
      <w:pPr>
        <w:pStyle w:val="ConsPlusNormal"/>
        <w:ind w:firstLine="540"/>
        <w:jc w:val="both"/>
        <w:rPr>
          <w:rFonts w:ascii="Times New Roman" w:hAnsi="Times New Roman" w:cs="Times New Roman"/>
          <w:sz w:val="28"/>
          <w:szCs w:val="28"/>
        </w:rPr>
      </w:pPr>
      <w:r w:rsidRPr="007D4750">
        <w:rPr>
          <w:rFonts w:ascii="Times New Roman" w:hAnsi="Times New Roman" w:cs="Times New Roman"/>
          <w:sz w:val="28"/>
          <w:szCs w:val="28"/>
        </w:rPr>
        <w:t>1. Размер предоставляемого бюджету муниципального района (муниципального округа, городского округа) иного межбюджетного трансферта (</w:t>
      </w:r>
      <w:proofErr w:type="spellStart"/>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определяется по формуле:</w:t>
      </w:r>
    </w:p>
    <w:p w:rsidR="007D4750" w:rsidRPr="007D4750" w:rsidRDefault="007D4750">
      <w:pPr>
        <w:pStyle w:val="ConsPlusNormal"/>
        <w:jc w:val="both"/>
        <w:rPr>
          <w:rFonts w:ascii="Times New Roman" w:hAnsi="Times New Roman" w:cs="Times New Roman"/>
          <w:sz w:val="28"/>
          <w:szCs w:val="28"/>
        </w:rPr>
      </w:pPr>
    </w:p>
    <w:p w:rsidR="007D4750" w:rsidRPr="007D4750" w:rsidRDefault="007D4750">
      <w:pPr>
        <w:pStyle w:val="ConsPlusNormal"/>
        <w:jc w:val="center"/>
        <w:rPr>
          <w:rFonts w:ascii="Times New Roman" w:hAnsi="Times New Roman" w:cs="Times New Roman"/>
          <w:sz w:val="28"/>
          <w:szCs w:val="28"/>
        </w:rPr>
      </w:pPr>
      <w:proofErr w:type="spellStart"/>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i</w:t>
      </w:r>
      <w:proofErr w:type="spellEnd"/>
      <w:r w:rsidRPr="007D4750">
        <w:rPr>
          <w:rFonts w:ascii="Times New Roman" w:hAnsi="Times New Roman" w:cs="Times New Roman"/>
          <w:sz w:val="28"/>
          <w:szCs w:val="28"/>
        </w:rPr>
        <w:t xml:space="preserve"> = T</w:t>
      </w:r>
      <w:r w:rsidRPr="007D4750">
        <w:rPr>
          <w:rFonts w:ascii="Times New Roman" w:hAnsi="Times New Roman" w:cs="Times New Roman"/>
          <w:sz w:val="28"/>
          <w:szCs w:val="28"/>
          <w:vertAlign w:val="subscript"/>
        </w:rPr>
        <w:t>i1</w:t>
      </w:r>
      <w:r w:rsidRPr="007D4750">
        <w:rPr>
          <w:rFonts w:ascii="Times New Roman" w:hAnsi="Times New Roman" w:cs="Times New Roman"/>
          <w:sz w:val="28"/>
          <w:szCs w:val="28"/>
        </w:rPr>
        <w:t xml:space="preserve"> + T</w:t>
      </w:r>
      <w:r w:rsidRPr="007D4750">
        <w:rPr>
          <w:rFonts w:ascii="Times New Roman" w:hAnsi="Times New Roman" w:cs="Times New Roman"/>
          <w:sz w:val="28"/>
          <w:szCs w:val="28"/>
          <w:vertAlign w:val="subscript"/>
        </w:rPr>
        <w:t>i2</w:t>
      </w:r>
      <w:r w:rsidRPr="007D4750">
        <w:rPr>
          <w:rFonts w:ascii="Times New Roman" w:hAnsi="Times New Roman" w:cs="Times New Roman"/>
          <w:sz w:val="28"/>
          <w:szCs w:val="28"/>
        </w:rPr>
        <w:t>, где:</w:t>
      </w:r>
    </w:p>
    <w:p w:rsidR="007D4750" w:rsidRPr="007D4750" w:rsidRDefault="007D4750">
      <w:pPr>
        <w:pStyle w:val="ConsPlusNormal"/>
        <w:jc w:val="both"/>
        <w:rPr>
          <w:rFonts w:ascii="Times New Roman" w:hAnsi="Times New Roman" w:cs="Times New Roman"/>
          <w:sz w:val="28"/>
          <w:szCs w:val="28"/>
        </w:rPr>
      </w:pPr>
    </w:p>
    <w:p w:rsidR="007D4750" w:rsidRPr="007D4750" w:rsidRDefault="007D4750">
      <w:pPr>
        <w:pStyle w:val="ConsPlusNormal"/>
        <w:ind w:firstLine="540"/>
        <w:jc w:val="both"/>
        <w:rPr>
          <w:rFonts w:ascii="Times New Roman" w:hAnsi="Times New Roman" w:cs="Times New Roman"/>
          <w:sz w:val="28"/>
          <w:szCs w:val="28"/>
        </w:rPr>
      </w:pPr>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i1</w:t>
      </w:r>
      <w:r w:rsidRPr="007D4750">
        <w:rPr>
          <w:rFonts w:ascii="Times New Roman" w:hAnsi="Times New Roman" w:cs="Times New Roman"/>
          <w:sz w:val="28"/>
          <w:szCs w:val="28"/>
        </w:rPr>
        <w:t xml:space="preserve"> - объем иного межбюджетного трансферта из расчета 5 тыс. рублей в месяц в населенных пунктах с численностью населения 100 тыс. человек и более бюджету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муниципального района (муниципального округа, городского округа);</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i2</w:t>
      </w:r>
      <w:r w:rsidRPr="007D4750">
        <w:rPr>
          <w:rFonts w:ascii="Times New Roman" w:hAnsi="Times New Roman" w:cs="Times New Roman"/>
          <w:sz w:val="28"/>
          <w:szCs w:val="28"/>
        </w:rPr>
        <w:t xml:space="preserve"> - объем иного межбюджетного трансферта из расчета 10 тыс. рублей в месяц в населенных пунктах с численностью населения менее 100 тыс. человек бюджету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муниципального района (муниципального округа, городского округа).</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2. Расчет объема иного межбюджетного трансферта из расчета 5 тыс. рублей в месяц в населенных пунктах с численностью населения 100 тыс. человек и более бюджету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муниципального района (муниципального округа, городского округа) (T</w:t>
      </w:r>
      <w:r w:rsidRPr="007D4750">
        <w:rPr>
          <w:rFonts w:ascii="Times New Roman" w:hAnsi="Times New Roman" w:cs="Times New Roman"/>
          <w:sz w:val="28"/>
          <w:szCs w:val="28"/>
          <w:vertAlign w:val="subscript"/>
        </w:rPr>
        <w:t>i1</w:t>
      </w:r>
      <w:r w:rsidRPr="007D4750">
        <w:rPr>
          <w:rFonts w:ascii="Times New Roman" w:hAnsi="Times New Roman" w:cs="Times New Roman"/>
          <w:sz w:val="28"/>
          <w:szCs w:val="28"/>
        </w:rPr>
        <w:t>)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определяется по формуле:</w:t>
      </w:r>
    </w:p>
    <w:p w:rsidR="007D4750" w:rsidRPr="007D4750" w:rsidRDefault="007D4750">
      <w:pPr>
        <w:pStyle w:val="ConsPlusNormal"/>
        <w:jc w:val="both"/>
        <w:rPr>
          <w:rFonts w:ascii="Times New Roman" w:hAnsi="Times New Roman" w:cs="Times New Roman"/>
          <w:sz w:val="28"/>
          <w:szCs w:val="28"/>
        </w:rPr>
      </w:pPr>
    </w:p>
    <w:p w:rsidR="007D4750" w:rsidRPr="007D4750" w:rsidRDefault="007D4750">
      <w:pPr>
        <w:pStyle w:val="ConsPlusNormal"/>
        <w:jc w:val="center"/>
        <w:rPr>
          <w:rFonts w:ascii="Times New Roman" w:hAnsi="Times New Roman" w:cs="Times New Roman"/>
          <w:sz w:val="28"/>
          <w:szCs w:val="28"/>
        </w:rPr>
      </w:pPr>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i1</w:t>
      </w:r>
      <w:r w:rsidRPr="007D4750">
        <w:rPr>
          <w:rFonts w:ascii="Times New Roman" w:hAnsi="Times New Roman" w:cs="Times New Roman"/>
          <w:sz w:val="28"/>
          <w:szCs w:val="28"/>
        </w:rPr>
        <w:t xml:space="preserve"> = T</w:t>
      </w:r>
      <w:r w:rsidRPr="007D4750">
        <w:rPr>
          <w:rFonts w:ascii="Times New Roman" w:hAnsi="Times New Roman" w:cs="Times New Roman"/>
          <w:sz w:val="28"/>
          <w:szCs w:val="28"/>
          <w:vertAlign w:val="subscript"/>
        </w:rPr>
        <w:t>кр1</w:t>
      </w:r>
      <w:r w:rsidRPr="007D4750">
        <w:rPr>
          <w:rFonts w:ascii="Times New Roman" w:hAnsi="Times New Roman" w:cs="Times New Roman"/>
          <w:sz w:val="28"/>
          <w:szCs w:val="28"/>
        </w:rPr>
        <w:t xml:space="preserve"> x H</w:t>
      </w:r>
      <w:r w:rsidRPr="007D4750">
        <w:rPr>
          <w:rFonts w:ascii="Times New Roman" w:hAnsi="Times New Roman" w:cs="Times New Roman"/>
          <w:sz w:val="28"/>
          <w:szCs w:val="28"/>
          <w:vertAlign w:val="subscript"/>
        </w:rPr>
        <w:t>1</w:t>
      </w:r>
      <w:r w:rsidRPr="007D4750">
        <w:rPr>
          <w:rFonts w:ascii="Times New Roman" w:hAnsi="Times New Roman" w:cs="Times New Roman"/>
          <w:sz w:val="28"/>
          <w:szCs w:val="28"/>
        </w:rPr>
        <w:t xml:space="preserve"> x </w:t>
      </w:r>
      <w:proofErr w:type="spellStart"/>
      <w:proofErr w:type="gramStart"/>
      <w:r w:rsidRPr="007D4750">
        <w:rPr>
          <w:rFonts w:ascii="Times New Roman" w:hAnsi="Times New Roman" w:cs="Times New Roman"/>
          <w:sz w:val="28"/>
          <w:szCs w:val="28"/>
        </w:rPr>
        <w:t>N</w:t>
      </w:r>
      <w:proofErr w:type="gramEnd"/>
      <w:r w:rsidRPr="007D4750">
        <w:rPr>
          <w:rFonts w:ascii="Times New Roman" w:hAnsi="Times New Roman" w:cs="Times New Roman"/>
          <w:sz w:val="28"/>
          <w:szCs w:val="28"/>
          <w:vertAlign w:val="subscript"/>
        </w:rPr>
        <w:t>м</w:t>
      </w:r>
      <w:proofErr w:type="spellEnd"/>
      <w:r w:rsidRPr="007D4750">
        <w:rPr>
          <w:rFonts w:ascii="Times New Roman" w:hAnsi="Times New Roman" w:cs="Times New Roman"/>
          <w:sz w:val="28"/>
          <w:szCs w:val="28"/>
        </w:rPr>
        <w:t xml:space="preserve"> x (1 + </w:t>
      </w:r>
      <w:proofErr w:type="spellStart"/>
      <w:r w:rsidRPr="007D4750">
        <w:rPr>
          <w:rFonts w:ascii="Times New Roman" w:hAnsi="Times New Roman" w:cs="Times New Roman"/>
          <w:sz w:val="28"/>
          <w:szCs w:val="28"/>
        </w:rPr>
        <w:t>S</w:t>
      </w:r>
      <w:r w:rsidRPr="007D4750">
        <w:rPr>
          <w:rFonts w:ascii="Times New Roman" w:hAnsi="Times New Roman" w:cs="Times New Roman"/>
          <w:sz w:val="28"/>
          <w:szCs w:val="28"/>
          <w:vertAlign w:val="subscript"/>
        </w:rPr>
        <w:t>взн</w:t>
      </w:r>
      <w:proofErr w:type="spellEnd"/>
      <w:r w:rsidRPr="007D4750">
        <w:rPr>
          <w:rFonts w:ascii="Times New Roman" w:hAnsi="Times New Roman" w:cs="Times New Roman"/>
          <w:sz w:val="28"/>
          <w:szCs w:val="28"/>
        </w:rPr>
        <w:t xml:space="preserve"> / 100%), где:</w:t>
      </w:r>
    </w:p>
    <w:p w:rsidR="007D4750" w:rsidRPr="007D4750" w:rsidRDefault="007D4750">
      <w:pPr>
        <w:pStyle w:val="ConsPlusNormal"/>
        <w:jc w:val="both"/>
        <w:rPr>
          <w:rFonts w:ascii="Times New Roman" w:hAnsi="Times New Roman" w:cs="Times New Roman"/>
          <w:sz w:val="28"/>
          <w:szCs w:val="28"/>
        </w:rPr>
      </w:pPr>
    </w:p>
    <w:p w:rsidR="007D4750" w:rsidRPr="007D4750" w:rsidRDefault="007D4750">
      <w:pPr>
        <w:pStyle w:val="ConsPlusNormal"/>
        <w:ind w:firstLine="540"/>
        <w:jc w:val="both"/>
        <w:rPr>
          <w:rFonts w:ascii="Times New Roman" w:hAnsi="Times New Roman" w:cs="Times New Roman"/>
          <w:sz w:val="28"/>
          <w:szCs w:val="28"/>
        </w:rPr>
      </w:pPr>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кр1</w:t>
      </w:r>
      <w:r w:rsidRPr="007D4750">
        <w:rPr>
          <w:rFonts w:ascii="Times New Roman" w:hAnsi="Times New Roman" w:cs="Times New Roman"/>
          <w:sz w:val="28"/>
          <w:szCs w:val="28"/>
        </w:rPr>
        <w:t xml:space="preserve"> - 5 тыс. рублей - размер выплаты ежемесячного денежного вознаграждения за классное руководство педагогическим работникам образовательных организаций в населенных пунктах с численностью населения 100 тыс. человек и более;</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H</w:t>
      </w:r>
      <w:r w:rsidRPr="007D4750">
        <w:rPr>
          <w:rFonts w:ascii="Times New Roman" w:hAnsi="Times New Roman" w:cs="Times New Roman"/>
          <w:sz w:val="28"/>
          <w:szCs w:val="28"/>
          <w:vertAlign w:val="subscript"/>
        </w:rPr>
        <w:t>1</w:t>
      </w:r>
      <w:r w:rsidRPr="007D4750">
        <w:rPr>
          <w:rFonts w:ascii="Times New Roman" w:hAnsi="Times New Roman" w:cs="Times New Roman"/>
          <w:sz w:val="28"/>
          <w:szCs w:val="28"/>
        </w:rPr>
        <w:t xml:space="preserve"> - заявленное муниципальным районом (муниципальным округом, городским округом) прогнозируемое количество классов в населенных пунктах с численностью населения 100 тыс. человек и более;</w:t>
      </w:r>
    </w:p>
    <w:p w:rsidR="007D4750" w:rsidRPr="007D4750" w:rsidRDefault="007D4750">
      <w:pPr>
        <w:pStyle w:val="ConsPlusNormal"/>
        <w:spacing w:before="220"/>
        <w:ind w:firstLine="540"/>
        <w:jc w:val="both"/>
        <w:rPr>
          <w:rFonts w:ascii="Times New Roman" w:hAnsi="Times New Roman" w:cs="Times New Roman"/>
          <w:sz w:val="28"/>
          <w:szCs w:val="28"/>
        </w:rPr>
      </w:pPr>
      <w:proofErr w:type="spellStart"/>
      <w:proofErr w:type="gramStart"/>
      <w:r w:rsidRPr="007D4750">
        <w:rPr>
          <w:rFonts w:ascii="Times New Roman" w:hAnsi="Times New Roman" w:cs="Times New Roman"/>
          <w:sz w:val="28"/>
          <w:szCs w:val="28"/>
        </w:rPr>
        <w:t>N</w:t>
      </w:r>
      <w:proofErr w:type="gramEnd"/>
      <w:r w:rsidRPr="007D4750">
        <w:rPr>
          <w:rFonts w:ascii="Times New Roman" w:hAnsi="Times New Roman" w:cs="Times New Roman"/>
          <w:sz w:val="28"/>
          <w:szCs w:val="28"/>
          <w:vertAlign w:val="subscript"/>
        </w:rPr>
        <w:t>м</w:t>
      </w:r>
      <w:proofErr w:type="spellEnd"/>
      <w:r w:rsidRPr="007D4750">
        <w:rPr>
          <w:rFonts w:ascii="Times New Roman" w:hAnsi="Times New Roman" w:cs="Times New Roman"/>
          <w:sz w:val="28"/>
          <w:szCs w:val="28"/>
        </w:rPr>
        <w:t xml:space="preserve"> - количество месяцев в году, в которые выплачивается ежемесячное денежное вознаграждение педагогическим работникам общеобразовательных организаций за классное руководство;</w:t>
      </w:r>
    </w:p>
    <w:p w:rsidR="007D4750" w:rsidRPr="007D4750" w:rsidRDefault="007D4750">
      <w:pPr>
        <w:pStyle w:val="ConsPlusNormal"/>
        <w:spacing w:before="220"/>
        <w:ind w:firstLine="540"/>
        <w:jc w:val="both"/>
        <w:rPr>
          <w:rFonts w:ascii="Times New Roman" w:hAnsi="Times New Roman" w:cs="Times New Roman"/>
          <w:sz w:val="28"/>
          <w:szCs w:val="28"/>
        </w:rPr>
      </w:pPr>
      <w:proofErr w:type="spellStart"/>
      <w:proofErr w:type="gramStart"/>
      <w:r w:rsidRPr="007D4750">
        <w:rPr>
          <w:rFonts w:ascii="Times New Roman" w:hAnsi="Times New Roman" w:cs="Times New Roman"/>
          <w:sz w:val="28"/>
          <w:szCs w:val="28"/>
        </w:rPr>
        <w:t>S</w:t>
      </w:r>
      <w:proofErr w:type="gramEnd"/>
      <w:r w:rsidRPr="007D4750">
        <w:rPr>
          <w:rFonts w:ascii="Times New Roman" w:hAnsi="Times New Roman" w:cs="Times New Roman"/>
          <w:sz w:val="28"/>
          <w:szCs w:val="28"/>
          <w:vertAlign w:val="subscript"/>
        </w:rPr>
        <w:t>взн</w:t>
      </w:r>
      <w:proofErr w:type="spellEnd"/>
      <w:r w:rsidRPr="007D4750">
        <w:rPr>
          <w:rFonts w:ascii="Times New Roman" w:hAnsi="Times New Roman" w:cs="Times New Roman"/>
          <w:sz w:val="28"/>
          <w:szCs w:val="28"/>
        </w:rPr>
        <w:t xml:space="preserve"> - страховые взносы в государственные внебюджетные фонды.</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3. Расчет объема иного межбюджетного трансферта из расчета 10 тыс. рублей в месяц в населенных пунктах с численностью населения менее 100 тыс. человек бюджету i-</w:t>
      </w:r>
      <w:proofErr w:type="spellStart"/>
      <w:r w:rsidRPr="007D4750">
        <w:rPr>
          <w:rFonts w:ascii="Times New Roman" w:hAnsi="Times New Roman" w:cs="Times New Roman"/>
          <w:sz w:val="28"/>
          <w:szCs w:val="28"/>
        </w:rPr>
        <w:t>го</w:t>
      </w:r>
      <w:proofErr w:type="spellEnd"/>
      <w:r w:rsidRPr="007D4750">
        <w:rPr>
          <w:rFonts w:ascii="Times New Roman" w:hAnsi="Times New Roman" w:cs="Times New Roman"/>
          <w:sz w:val="28"/>
          <w:szCs w:val="28"/>
        </w:rPr>
        <w:t xml:space="preserve"> муниципального района (муниципального округа, городского округа) (T</w:t>
      </w:r>
      <w:r w:rsidRPr="007D4750">
        <w:rPr>
          <w:rFonts w:ascii="Times New Roman" w:hAnsi="Times New Roman" w:cs="Times New Roman"/>
          <w:sz w:val="28"/>
          <w:szCs w:val="28"/>
          <w:vertAlign w:val="subscript"/>
        </w:rPr>
        <w:t>i2</w:t>
      </w:r>
      <w:r w:rsidRPr="007D4750">
        <w:rPr>
          <w:rFonts w:ascii="Times New Roman" w:hAnsi="Times New Roman" w:cs="Times New Roman"/>
          <w:sz w:val="28"/>
          <w:szCs w:val="28"/>
        </w:rPr>
        <w:t>)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определяется по формуле:</w:t>
      </w:r>
    </w:p>
    <w:p w:rsidR="007D4750" w:rsidRPr="007D4750" w:rsidRDefault="007D4750">
      <w:pPr>
        <w:pStyle w:val="ConsPlusNormal"/>
        <w:jc w:val="both"/>
        <w:rPr>
          <w:rFonts w:ascii="Times New Roman" w:hAnsi="Times New Roman" w:cs="Times New Roman"/>
          <w:sz w:val="28"/>
          <w:szCs w:val="28"/>
        </w:rPr>
      </w:pPr>
    </w:p>
    <w:p w:rsidR="007D4750" w:rsidRPr="007D4750" w:rsidRDefault="007D4750">
      <w:pPr>
        <w:pStyle w:val="ConsPlusNormal"/>
        <w:jc w:val="center"/>
        <w:rPr>
          <w:rFonts w:ascii="Times New Roman" w:hAnsi="Times New Roman" w:cs="Times New Roman"/>
          <w:sz w:val="28"/>
          <w:szCs w:val="28"/>
        </w:rPr>
      </w:pPr>
      <w:r w:rsidRPr="007D4750">
        <w:rPr>
          <w:rFonts w:ascii="Times New Roman" w:hAnsi="Times New Roman" w:cs="Times New Roman"/>
          <w:sz w:val="28"/>
          <w:szCs w:val="28"/>
        </w:rPr>
        <w:lastRenderedPageBreak/>
        <w:t>T</w:t>
      </w:r>
      <w:r w:rsidRPr="007D4750">
        <w:rPr>
          <w:rFonts w:ascii="Times New Roman" w:hAnsi="Times New Roman" w:cs="Times New Roman"/>
          <w:sz w:val="28"/>
          <w:szCs w:val="28"/>
          <w:vertAlign w:val="subscript"/>
        </w:rPr>
        <w:t>i2</w:t>
      </w:r>
      <w:r w:rsidRPr="007D4750">
        <w:rPr>
          <w:rFonts w:ascii="Times New Roman" w:hAnsi="Times New Roman" w:cs="Times New Roman"/>
          <w:sz w:val="28"/>
          <w:szCs w:val="28"/>
        </w:rPr>
        <w:t xml:space="preserve"> = T</w:t>
      </w:r>
      <w:r w:rsidRPr="007D4750">
        <w:rPr>
          <w:rFonts w:ascii="Times New Roman" w:hAnsi="Times New Roman" w:cs="Times New Roman"/>
          <w:sz w:val="28"/>
          <w:szCs w:val="28"/>
          <w:vertAlign w:val="subscript"/>
        </w:rPr>
        <w:t>кр2</w:t>
      </w:r>
      <w:r w:rsidRPr="007D4750">
        <w:rPr>
          <w:rFonts w:ascii="Times New Roman" w:hAnsi="Times New Roman" w:cs="Times New Roman"/>
          <w:sz w:val="28"/>
          <w:szCs w:val="28"/>
        </w:rPr>
        <w:t xml:space="preserve"> x H</w:t>
      </w:r>
      <w:r w:rsidRPr="007D4750">
        <w:rPr>
          <w:rFonts w:ascii="Times New Roman" w:hAnsi="Times New Roman" w:cs="Times New Roman"/>
          <w:sz w:val="28"/>
          <w:szCs w:val="28"/>
          <w:vertAlign w:val="subscript"/>
        </w:rPr>
        <w:t>2</w:t>
      </w:r>
      <w:r w:rsidRPr="007D4750">
        <w:rPr>
          <w:rFonts w:ascii="Times New Roman" w:hAnsi="Times New Roman" w:cs="Times New Roman"/>
          <w:sz w:val="28"/>
          <w:szCs w:val="28"/>
        </w:rPr>
        <w:t xml:space="preserve"> x </w:t>
      </w:r>
      <w:proofErr w:type="spellStart"/>
      <w:proofErr w:type="gramStart"/>
      <w:r w:rsidRPr="007D4750">
        <w:rPr>
          <w:rFonts w:ascii="Times New Roman" w:hAnsi="Times New Roman" w:cs="Times New Roman"/>
          <w:sz w:val="28"/>
          <w:szCs w:val="28"/>
        </w:rPr>
        <w:t>N</w:t>
      </w:r>
      <w:proofErr w:type="gramEnd"/>
      <w:r w:rsidRPr="007D4750">
        <w:rPr>
          <w:rFonts w:ascii="Times New Roman" w:hAnsi="Times New Roman" w:cs="Times New Roman"/>
          <w:sz w:val="28"/>
          <w:szCs w:val="28"/>
          <w:vertAlign w:val="subscript"/>
        </w:rPr>
        <w:t>м</w:t>
      </w:r>
      <w:proofErr w:type="spellEnd"/>
      <w:r w:rsidRPr="007D4750">
        <w:rPr>
          <w:rFonts w:ascii="Times New Roman" w:hAnsi="Times New Roman" w:cs="Times New Roman"/>
          <w:sz w:val="28"/>
          <w:szCs w:val="28"/>
        </w:rPr>
        <w:t xml:space="preserve"> x (1 + </w:t>
      </w:r>
      <w:proofErr w:type="spellStart"/>
      <w:r w:rsidRPr="007D4750">
        <w:rPr>
          <w:rFonts w:ascii="Times New Roman" w:hAnsi="Times New Roman" w:cs="Times New Roman"/>
          <w:sz w:val="28"/>
          <w:szCs w:val="28"/>
        </w:rPr>
        <w:t>S</w:t>
      </w:r>
      <w:r w:rsidRPr="007D4750">
        <w:rPr>
          <w:rFonts w:ascii="Times New Roman" w:hAnsi="Times New Roman" w:cs="Times New Roman"/>
          <w:sz w:val="28"/>
          <w:szCs w:val="28"/>
          <w:vertAlign w:val="subscript"/>
        </w:rPr>
        <w:t>взн</w:t>
      </w:r>
      <w:proofErr w:type="spellEnd"/>
      <w:r w:rsidRPr="007D4750">
        <w:rPr>
          <w:rFonts w:ascii="Times New Roman" w:hAnsi="Times New Roman" w:cs="Times New Roman"/>
          <w:sz w:val="28"/>
          <w:szCs w:val="28"/>
        </w:rPr>
        <w:t xml:space="preserve"> / 100%), где:</w:t>
      </w:r>
    </w:p>
    <w:p w:rsidR="007D4750" w:rsidRPr="007D4750" w:rsidRDefault="007D4750">
      <w:pPr>
        <w:pStyle w:val="ConsPlusNormal"/>
        <w:jc w:val="both"/>
        <w:rPr>
          <w:rFonts w:ascii="Times New Roman" w:hAnsi="Times New Roman" w:cs="Times New Roman"/>
          <w:sz w:val="28"/>
          <w:szCs w:val="28"/>
        </w:rPr>
      </w:pPr>
    </w:p>
    <w:p w:rsidR="007D4750" w:rsidRPr="007D4750" w:rsidRDefault="007D4750">
      <w:pPr>
        <w:pStyle w:val="ConsPlusNormal"/>
        <w:ind w:firstLine="540"/>
        <w:jc w:val="both"/>
        <w:rPr>
          <w:rFonts w:ascii="Times New Roman" w:hAnsi="Times New Roman" w:cs="Times New Roman"/>
          <w:sz w:val="28"/>
          <w:szCs w:val="28"/>
        </w:rPr>
      </w:pPr>
      <w:r w:rsidRPr="007D4750">
        <w:rPr>
          <w:rFonts w:ascii="Times New Roman" w:hAnsi="Times New Roman" w:cs="Times New Roman"/>
          <w:sz w:val="28"/>
          <w:szCs w:val="28"/>
        </w:rPr>
        <w:t>T</w:t>
      </w:r>
      <w:r w:rsidRPr="007D4750">
        <w:rPr>
          <w:rFonts w:ascii="Times New Roman" w:hAnsi="Times New Roman" w:cs="Times New Roman"/>
          <w:sz w:val="28"/>
          <w:szCs w:val="28"/>
          <w:vertAlign w:val="subscript"/>
        </w:rPr>
        <w:t>кр2</w:t>
      </w:r>
      <w:r w:rsidRPr="007D4750">
        <w:rPr>
          <w:rFonts w:ascii="Times New Roman" w:hAnsi="Times New Roman" w:cs="Times New Roman"/>
          <w:sz w:val="28"/>
          <w:szCs w:val="28"/>
        </w:rPr>
        <w:t xml:space="preserve"> - 10 тыс. рублей - размер выплаты ежемесячного денежного вознаграждения за классное руководство педагогическим работникам образовательных организаций в населенных пунктах с численностью населения менее 100 тыс. человек;</w:t>
      </w:r>
    </w:p>
    <w:p w:rsidR="007D4750" w:rsidRPr="007D4750" w:rsidRDefault="007D4750">
      <w:pPr>
        <w:pStyle w:val="ConsPlusNormal"/>
        <w:spacing w:before="220"/>
        <w:ind w:firstLine="540"/>
        <w:jc w:val="both"/>
        <w:rPr>
          <w:rFonts w:ascii="Times New Roman" w:hAnsi="Times New Roman" w:cs="Times New Roman"/>
          <w:sz w:val="28"/>
          <w:szCs w:val="28"/>
        </w:rPr>
      </w:pPr>
      <w:r w:rsidRPr="007D4750">
        <w:rPr>
          <w:rFonts w:ascii="Times New Roman" w:hAnsi="Times New Roman" w:cs="Times New Roman"/>
          <w:sz w:val="28"/>
          <w:szCs w:val="28"/>
        </w:rPr>
        <w:t>H</w:t>
      </w:r>
      <w:r w:rsidRPr="007D4750">
        <w:rPr>
          <w:rFonts w:ascii="Times New Roman" w:hAnsi="Times New Roman" w:cs="Times New Roman"/>
          <w:sz w:val="28"/>
          <w:szCs w:val="28"/>
          <w:vertAlign w:val="subscript"/>
        </w:rPr>
        <w:t>2</w:t>
      </w:r>
      <w:r w:rsidRPr="007D4750">
        <w:rPr>
          <w:rFonts w:ascii="Times New Roman" w:hAnsi="Times New Roman" w:cs="Times New Roman"/>
          <w:sz w:val="28"/>
          <w:szCs w:val="28"/>
        </w:rPr>
        <w:t xml:space="preserve"> - заявленное муниципальным районом (муниципальным округом, городским округом) прогнозируемое количество классов в населенных пунктах с численностью населения менее 100 тыс. человек;</w:t>
      </w:r>
    </w:p>
    <w:p w:rsidR="007D4750" w:rsidRPr="007D4750" w:rsidRDefault="007D4750">
      <w:pPr>
        <w:pStyle w:val="ConsPlusNormal"/>
        <w:spacing w:before="220"/>
        <w:ind w:firstLine="540"/>
        <w:jc w:val="both"/>
        <w:rPr>
          <w:rFonts w:ascii="Times New Roman" w:hAnsi="Times New Roman" w:cs="Times New Roman"/>
          <w:sz w:val="28"/>
          <w:szCs w:val="28"/>
        </w:rPr>
      </w:pPr>
      <w:proofErr w:type="spellStart"/>
      <w:proofErr w:type="gramStart"/>
      <w:r w:rsidRPr="007D4750">
        <w:rPr>
          <w:rFonts w:ascii="Times New Roman" w:hAnsi="Times New Roman" w:cs="Times New Roman"/>
          <w:sz w:val="28"/>
          <w:szCs w:val="28"/>
        </w:rPr>
        <w:t>N</w:t>
      </w:r>
      <w:proofErr w:type="gramEnd"/>
      <w:r w:rsidRPr="007D4750">
        <w:rPr>
          <w:rFonts w:ascii="Times New Roman" w:hAnsi="Times New Roman" w:cs="Times New Roman"/>
          <w:sz w:val="28"/>
          <w:szCs w:val="28"/>
          <w:vertAlign w:val="subscript"/>
        </w:rPr>
        <w:t>м</w:t>
      </w:r>
      <w:proofErr w:type="spellEnd"/>
      <w:r w:rsidRPr="007D4750">
        <w:rPr>
          <w:rFonts w:ascii="Times New Roman" w:hAnsi="Times New Roman" w:cs="Times New Roman"/>
          <w:sz w:val="28"/>
          <w:szCs w:val="28"/>
        </w:rPr>
        <w:t xml:space="preserve"> - количество месяцев в году, в которые выплачивается ежемесячное денежное вознаграждение педагогическим работникам общеобразовательных организаций за классное руководство;</w:t>
      </w:r>
    </w:p>
    <w:p w:rsidR="007D4750" w:rsidRPr="007D4750" w:rsidRDefault="007D4750">
      <w:pPr>
        <w:pStyle w:val="ConsPlusNormal"/>
        <w:spacing w:before="220"/>
        <w:ind w:firstLine="540"/>
        <w:jc w:val="both"/>
        <w:rPr>
          <w:rFonts w:ascii="Times New Roman" w:hAnsi="Times New Roman" w:cs="Times New Roman"/>
          <w:sz w:val="28"/>
          <w:szCs w:val="28"/>
        </w:rPr>
      </w:pPr>
      <w:proofErr w:type="spellStart"/>
      <w:proofErr w:type="gramStart"/>
      <w:r w:rsidRPr="007D4750">
        <w:rPr>
          <w:rFonts w:ascii="Times New Roman" w:hAnsi="Times New Roman" w:cs="Times New Roman"/>
          <w:sz w:val="28"/>
          <w:szCs w:val="28"/>
        </w:rPr>
        <w:t>S</w:t>
      </w:r>
      <w:proofErr w:type="gramEnd"/>
      <w:r w:rsidRPr="007D4750">
        <w:rPr>
          <w:rFonts w:ascii="Times New Roman" w:hAnsi="Times New Roman" w:cs="Times New Roman"/>
          <w:sz w:val="28"/>
          <w:szCs w:val="28"/>
          <w:vertAlign w:val="subscript"/>
        </w:rPr>
        <w:t>взн</w:t>
      </w:r>
      <w:proofErr w:type="spellEnd"/>
      <w:r w:rsidRPr="007D4750">
        <w:rPr>
          <w:rFonts w:ascii="Times New Roman" w:hAnsi="Times New Roman" w:cs="Times New Roman"/>
          <w:sz w:val="28"/>
          <w:szCs w:val="28"/>
        </w:rPr>
        <w:t xml:space="preserve"> - страховые взносы в государственные внебюджетные фонды.</w:t>
      </w:r>
    </w:p>
    <w:p w:rsidR="007D4750" w:rsidRDefault="007D4750">
      <w:pPr>
        <w:pStyle w:val="ConsPlusNormal"/>
        <w:ind w:firstLine="540"/>
        <w:jc w:val="both"/>
        <w:rPr>
          <w:rFonts w:ascii="Times New Roman" w:hAnsi="Times New Roman" w:cs="Times New Roman"/>
          <w:sz w:val="28"/>
          <w:szCs w:val="28"/>
        </w:rPr>
      </w:pPr>
    </w:p>
    <w:p w:rsidR="0073385D" w:rsidRDefault="0073385D">
      <w:pPr>
        <w:pStyle w:val="ConsPlusNormal"/>
        <w:ind w:firstLine="540"/>
        <w:jc w:val="both"/>
        <w:rPr>
          <w:rFonts w:ascii="Times New Roman" w:hAnsi="Times New Roman" w:cs="Times New Roman"/>
          <w:sz w:val="28"/>
          <w:szCs w:val="28"/>
        </w:rPr>
      </w:pPr>
    </w:p>
    <w:p w:rsidR="00CD641C" w:rsidRDefault="00CD641C">
      <w:pPr>
        <w:pStyle w:val="ConsPlusNormal"/>
        <w:ind w:firstLine="540"/>
        <w:jc w:val="both"/>
        <w:rPr>
          <w:rFonts w:ascii="Times New Roman" w:hAnsi="Times New Roman" w:cs="Times New Roman"/>
          <w:sz w:val="28"/>
          <w:szCs w:val="28"/>
        </w:rPr>
      </w:pPr>
    </w:p>
    <w:p w:rsidR="00CD641C" w:rsidRDefault="00CD641C">
      <w:pPr>
        <w:pStyle w:val="ConsPlusNormal"/>
        <w:ind w:firstLine="540"/>
        <w:jc w:val="both"/>
        <w:rPr>
          <w:rFonts w:ascii="Times New Roman" w:hAnsi="Times New Roman" w:cs="Times New Roman"/>
          <w:sz w:val="28"/>
          <w:szCs w:val="28"/>
        </w:rPr>
      </w:pPr>
    </w:p>
    <w:p w:rsidR="0073385D" w:rsidRDefault="0073385D" w:rsidP="0073385D">
      <w:pPr>
        <w:pStyle w:val="ConsPlusNormal"/>
        <w:jc w:val="both"/>
        <w:rPr>
          <w:rFonts w:ascii="Times New Roman" w:hAnsi="Times New Roman" w:cs="Times New Roman"/>
          <w:sz w:val="28"/>
          <w:szCs w:val="28"/>
        </w:rPr>
      </w:pPr>
      <w:r>
        <w:rPr>
          <w:rFonts w:ascii="Times New Roman" w:hAnsi="Times New Roman" w:cs="Times New Roman"/>
          <w:sz w:val="28"/>
          <w:szCs w:val="28"/>
        </w:rPr>
        <w:t>Директор департамента образования и</w:t>
      </w:r>
    </w:p>
    <w:p w:rsidR="0073385D" w:rsidRDefault="0073385D" w:rsidP="0073385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науки Брянской области                                                                А.А. Андреева </w:t>
      </w:r>
    </w:p>
    <w:p w:rsidR="0073385D" w:rsidRPr="007D4750" w:rsidRDefault="0073385D">
      <w:pPr>
        <w:pStyle w:val="ConsPlusNormal"/>
        <w:ind w:firstLine="540"/>
        <w:jc w:val="both"/>
        <w:rPr>
          <w:rFonts w:ascii="Times New Roman" w:hAnsi="Times New Roman" w:cs="Times New Roman"/>
          <w:sz w:val="28"/>
          <w:szCs w:val="28"/>
        </w:rPr>
      </w:pPr>
    </w:p>
    <w:sectPr w:rsidR="0073385D" w:rsidRPr="007D4750" w:rsidSect="00181BB5">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BB5" w:rsidRDefault="00181BB5" w:rsidP="00181BB5">
      <w:pPr>
        <w:spacing w:after="0" w:line="240" w:lineRule="auto"/>
      </w:pPr>
      <w:r>
        <w:separator/>
      </w:r>
    </w:p>
  </w:endnote>
  <w:endnote w:type="continuationSeparator" w:id="0">
    <w:p w:rsidR="00181BB5" w:rsidRDefault="00181BB5" w:rsidP="00181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BB5" w:rsidRDefault="00181BB5" w:rsidP="00181BB5">
      <w:pPr>
        <w:spacing w:after="0" w:line="240" w:lineRule="auto"/>
      </w:pPr>
      <w:r>
        <w:separator/>
      </w:r>
    </w:p>
  </w:footnote>
  <w:footnote w:type="continuationSeparator" w:id="0">
    <w:p w:rsidR="00181BB5" w:rsidRDefault="00181BB5" w:rsidP="00181B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1964668"/>
      <w:docPartObj>
        <w:docPartGallery w:val="Page Numbers (Top of Page)"/>
        <w:docPartUnique/>
      </w:docPartObj>
    </w:sdtPr>
    <w:sdtContent>
      <w:p w:rsidR="00181BB5" w:rsidRDefault="00181BB5">
        <w:pPr>
          <w:pStyle w:val="a3"/>
          <w:jc w:val="center"/>
        </w:pPr>
        <w:r>
          <w:fldChar w:fldCharType="begin"/>
        </w:r>
        <w:r>
          <w:instrText>PAGE   \* MERGEFORMAT</w:instrText>
        </w:r>
        <w:r>
          <w:fldChar w:fldCharType="separate"/>
        </w:r>
        <w:r w:rsidR="002579AF">
          <w:rPr>
            <w:noProof/>
          </w:rPr>
          <w:t>4</w:t>
        </w:r>
        <w:r>
          <w:fldChar w:fldCharType="end"/>
        </w:r>
      </w:p>
    </w:sdtContent>
  </w:sdt>
  <w:p w:rsidR="00181BB5" w:rsidRDefault="00181BB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750"/>
    <w:rsid w:val="0006559D"/>
    <w:rsid w:val="00181BB5"/>
    <w:rsid w:val="002579AF"/>
    <w:rsid w:val="0073385D"/>
    <w:rsid w:val="007D4750"/>
    <w:rsid w:val="00984743"/>
    <w:rsid w:val="00C414CC"/>
    <w:rsid w:val="00CD641C"/>
    <w:rsid w:val="00E31147"/>
    <w:rsid w:val="00F05FAE"/>
    <w:rsid w:val="00FE0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75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D475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D4750"/>
    <w:pPr>
      <w:widowControl w:val="0"/>
      <w:autoSpaceDE w:val="0"/>
      <w:autoSpaceDN w:val="0"/>
      <w:spacing w:after="0" w:line="240" w:lineRule="auto"/>
    </w:pPr>
    <w:rPr>
      <w:rFonts w:ascii="Tahoma" w:eastAsiaTheme="minorEastAsia" w:hAnsi="Tahoma" w:cs="Tahoma"/>
      <w:sz w:val="20"/>
      <w:lang w:eastAsia="ru-RU"/>
    </w:rPr>
  </w:style>
  <w:style w:type="paragraph" w:styleId="a3">
    <w:name w:val="header"/>
    <w:basedOn w:val="a"/>
    <w:link w:val="a4"/>
    <w:uiPriority w:val="99"/>
    <w:unhideWhenUsed/>
    <w:rsid w:val="00181B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1BB5"/>
  </w:style>
  <w:style w:type="paragraph" w:styleId="a5">
    <w:name w:val="footer"/>
    <w:basedOn w:val="a"/>
    <w:link w:val="a6"/>
    <w:uiPriority w:val="99"/>
    <w:unhideWhenUsed/>
    <w:rsid w:val="00181B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1B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75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D475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D4750"/>
    <w:pPr>
      <w:widowControl w:val="0"/>
      <w:autoSpaceDE w:val="0"/>
      <w:autoSpaceDN w:val="0"/>
      <w:spacing w:after="0" w:line="240" w:lineRule="auto"/>
    </w:pPr>
    <w:rPr>
      <w:rFonts w:ascii="Tahoma" w:eastAsiaTheme="minorEastAsia" w:hAnsi="Tahoma" w:cs="Tahoma"/>
      <w:sz w:val="20"/>
      <w:lang w:eastAsia="ru-RU"/>
    </w:rPr>
  </w:style>
  <w:style w:type="paragraph" w:styleId="a3">
    <w:name w:val="header"/>
    <w:basedOn w:val="a"/>
    <w:link w:val="a4"/>
    <w:uiPriority w:val="99"/>
    <w:unhideWhenUsed/>
    <w:rsid w:val="00181B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1BB5"/>
  </w:style>
  <w:style w:type="paragraph" w:styleId="a5">
    <w:name w:val="footer"/>
    <w:basedOn w:val="a"/>
    <w:link w:val="a6"/>
    <w:uiPriority w:val="99"/>
    <w:unhideWhenUsed/>
    <w:rsid w:val="00181B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469774&amp;dst=213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2157</Words>
  <Characters>12301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2025-10-10T06:39:00Z</cp:lastPrinted>
  <dcterms:created xsi:type="dcterms:W3CDTF">2024-11-14T10:31:00Z</dcterms:created>
  <dcterms:modified xsi:type="dcterms:W3CDTF">2025-10-10T06:44:00Z</dcterms:modified>
</cp:coreProperties>
</file>